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46207" w14:textId="0680FDAB" w:rsidR="000002B3" w:rsidRDefault="00AB7BFE" w:rsidP="00F04F46">
      <w:pPr>
        <w:spacing w:after="60"/>
        <w:ind w:left="10" w:right="58" w:hanging="10"/>
        <w:jc w:val="center"/>
      </w:pPr>
      <w:r>
        <w:rPr>
          <w:rFonts w:ascii="Times New Roman" w:eastAsia="Times New Roman" w:hAnsi="Times New Roman" w:cs="Times New Roman"/>
          <w:sz w:val="23"/>
        </w:rPr>
        <w:t>Satyaniketan’s</w:t>
      </w:r>
    </w:p>
    <w:p w14:paraId="76318F97" w14:textId="1D903B07" w:rsidR="000002B3" w:rsidRDefault="00AB7BFE" w:rsidP="00F04F46">
      <w:pPr>
        <w:spacing w:after="0"/>
        <w:ind w:right="695"/>
        <w:jc w:val="center"/>
      </w:pPr>
      <w:proofErr w:type="gramStart"/>
      <w:r>
        <w:rPr>
          <w:rFonts w:ascii="Times New Roman" w:eastAsia="Times New Roman" w:hAnsi="Times New Roman" w:cs="Times New Roman"/>
          <w:color w:val="001F5F"/>
          <w:sz w:val="26"/>
        </w:rPr>
        <w:t>Adv. M. N. Deshmukh Arts, Science and Commerce College, Rajur.</w:t>
      </w:r>
      <w:proofErr w:type="gramEnd"/>
    </w:p>
    <w:p w14:paraId="665E8705" w14:textId="41352DF8" w:rsidR="000002B3" w:rsidRDefault="00AB7BFE" w:rsidP="00F04F46">
      <w:pPr>
        <w:spacing w:after="64"/>
        <w:ind w:right="70"/>
        <w:jc w:val="center"/>
      </w:pPr>
      <w:r>
        <w:rPr>
          <w:rFonts w:ascii="Times New Roman" w:eastAsia="Times New Roman" w:hAnsi="Times New Roman" w:cs="Times New Roman"/>
          <w:color w:val="001F5F"/>
          <w:sz w:val="23"/>
        </w:rPr>
        <w:t xml:space="preserve">Tal. </w:t>
      </w:r>
      <w:proofErr w:type="gramStart"/>
      <w:r>
        <w:rPr>
          <w:rFonts w:ascii="Times New Roman" w:eastAsia="Times New Roman" w:hAnsi="Times New Roman" w:cs="Times New Roman"/>
          <w:color w:val="001F5F"/>
          <w:sz w:val="23"/>
        </w:rPr>
        <w:t>Akole.</w:t>
      </w:r>
      <w:proofErr w:type="gramEnd"/>
      <w:r>
        <w:rPr>
          <w:rFonts w:ascii="Times New Roman" w:eastAsia="Times New Roman" w:hAnsi="Times New Roman" w:cs="Times New Roman"/>
          <w:color w:val="001F5F"/>
          <w:sz w:val="23"/>
        </w:rPr>
        <w:t xml:space="preserve"> </w:t>
      </w:r>
      <w:proofErr w:type="gramStart"/>
      <w:r>
        <w:rPr>
          <w:rFonts w:ascii="Times New Roman" w:eastAsia="Times New Roman" w:hAnsi="Times New Roman" w:cs="Times New Roman"/>
          <w:color w:val="001F5F"/>
          <w:sz w:val="23"/>
        </w:rPr>
        <w:t>Dist. Ahmednagar.</w:t>
      </w:r>
      <w:proofErr w:type="gramEnd"/>
    </w:p>
    <w:p w14:paraId="207FEEE1" w14:textId="77777777" w:rsidR="00F04F46" w:rsidRDefault="00AB7BFE" w:rsidP="00F04F46">
      <w:pPr>
        <w:spacing w:after="0"/>
        <w:ind w:left="10" w:right="68" w:hanging="10"/>
        <w:jc w:val="center"/>
      </w:pPr>
      <w:r>
        <w:rPr>
          <w:rFonts w:ascii="Times New Roman" w:eastAsia="Times New Roman" w:hAnsi="Times New Roman" w:cs="Times New Roman"/>
          <w:color w:val="001F5F"/>
          <w:sz w:val="26"/>
        </w:rPr>
        <w:t>Department of Chemistry</w:t>
      </w:r>
    </w:p>
    <w:p w14:paraId="57BDC68C" w14:textId="66FBDF6A" w:rsidR="000002B3" w:rsidRDefault="00AB7BFE" w:rsidP="00F04F46">
      <w:pPr>
        <w:spacing w:after="0"/>
        <w:ind w:left="10" w:right="68" w:hanging="10"/>
        <w:jc w:val="center"/>
      </w:pPr>
      <w:r>
        <w:rPr>
          <w:rFonts w:ascii="Times New Roman" w:eastAsia="Times New Roman" w:hAnsi="Times New Roman" w:cs="Times New Roman"/>
          <w:color w:val="881881"/>
          <w:sz w:val="26"/>
        </w:rPr>
        <w:t xml:space="preserve">ANNUAL TEACHING PLANNING </w:t>
      </w:r>
      <w:r>
        <w:rPr>
          <w:rFonts w:ascii="Times New Roman" w:eastAsia="Times New Roman" w:hAnsi="Times New Roman" w:cs="Times New Roman"/>
          <w:color w:val="881881"/>
          <w:sz w:val="21"/>
        </w:rPr>
        <w:t xml:space="preserve">(Tentative) </w:t>
      </w:r>
      <w:r>
        <w:rPr>
          <w:rFonts w:ascii="Times New Roman" w:eastAsia="Times New Roman" w:hAnsi="Times New Roman" w:cs="Times New Roman"/>
          <w:color w:val="881881"/>
          <w:sz w:val="26"/>
        </w:rPr>
        <w:t>2026-2027</w:t>
      </w:r>
    </w:p>
    <w:p w14:paraId="2ECE3818" w14:textId="77777777" w:rsidR="00F04F46" w:rsidRDefault="00AB7BFE" w:rsidP="00F04F46">
      <w:pPr>
        <w:spacing w:after="0"/>
        <w:ind w:left="10" w:right="69" w:hanging="10"/>
        <w:jc w:val="center"/>
      </w:pPr>
      <w:r>
        <w:rPr>
          <w:rFonts w:ascii="Times New Roman" w:eastAsia="Times New Roman" w:hAnsi="Times New Roman" w:cs="Times New Roman"/>
          <w:color w:val="001F5F"/>
          <w:sz w:val="23"/>
        </w:rPr>
        <w:t xml:space="preserve">Class- </w:t>
      </w:r>
      <w:r>
        <w:rPr>
          <w:rFonts w:ascii="Times New Roman" w:eastAsia="Times New Roman" w:hAnsi="Times New Roman" w:cs="Times New Roman"/>
          <w:color w:val="001F5F"/>
          <w:sz w:val="26"/>
        </w:rPr>
        <w:t>M.Sc. Part-I</w:t>
      </w:r>
    </w:p>
    <w:p w14:paraId="347725F1" w14:textId="6B4D0EAE" w:rsidR="000002B3" w:rsidRDefault="00AB7BFE" w:rsidP="00F04F46">
      <w:pPr>
        <w:tabs>
          <w:tab w:val="left" w:pos="4815"/>
        </w:tabs>
        <w:spacing w:after="0"/>
        <w:ind w:left="10" w:right="69" w:hanging="10"/>
        <w:jc w:val="center"/>
      </w:pPr>
      <w:r>
        <w:rPr>
          <w:rFonts w:ascii="Times New Roman" w:eastAsia="Times New Roman" w:hAnsi="Times New Roman" w:cs="Times New Roman"/>
          <w:color w:val="001F5F"/>
          <w:sz w:val="26"/>
        </w:rPr>
        <w:t>(As Per National Education Policy-2020)</w:t>
      </w:r>
    </w:p>
    <w:p w14:paraId="59F7688A" w14:textId="4A7CABBE" w:rsidR="000002B3" w:rsidRDefault="00F04F46" w:rsidP="00F04F46">
      <w:pPr>
        <w:spacing w:after="0"/>
        <w:jc w:val="center"/>
      </w:pPr>
      <w:r>
        <w:rPr>
          <w:b/>
          <w:bCs/>
          <w:sz w:val="28"/>
          <w:szCs w:val="28"/>
        </w:rPr>
        <w:t xml:space="preserve">CHEOD-507(D) Organic Reactions and Reagents </w:t>
      </w:r>
    </w:p>
    <w:tbl>
      <w:tblPr>
        <w:tblStyle w:val="TableGrid"/>
        <w:tblW w:w="8645" w:type="dxa"/>
        <w:tblInd w:w="65" w:type="dxa"/>
        <w:tblCellMar>
          <w:top w:w="49" w:type="dxa"/>
          <w:left w:w="5" w:type="dxa"/>
          <w:bottom w:w="2" w:type="dxa"/>
          <w:right w:w="48" w:type="dxa"/>
        </w:tblCellMar>
        <w:tblLook w:val="04A0" w:firstRow="1" w:lastRow="0" w:firstColumn="1" w:lastColumn="0" w:noHBand="0" w:noVBand="1"/>
      </w:tblPr>
      <w:tblGrid>
        <w:gridCol w:w="1358"/>
        <w:gridCol w:w="5931"/>
        <w:gridCol w:w="1356"/>
      </w:tblGrid>
      <w:tr w:rsidR="000002B3" w14:paraId="4A127313" w14:textId="77777777">
        <w:trPr>
          <w:trHeight w:val="474"/>
        </w:trPr>
        <w:tc>
          <w:tcPr>
            <w:tcW w:w="1358" w:type="dxa"/>
            <w:tcBorders>
              <w:top w:val="single" w:sz="4" w:space="0" w:color="000000"/>
              <w:left w:val="single" w:sz="4" w:space="0" w:color="000000"/>
              <w:bottom w:val="single" w:sz="3" w:space="0" w:color="000000"/>
              <w:right w:val="single" w:sz="4" w:space="0" w:color="000000"/>
            </w:tcBorders>
          </w:tcPr>
          <w:p w14:paraId="037255BF" w14:textId="77777777" w:rsidR="000002B3" w:rsidRDefault="00AB7BFE">
            <w:pPr>
              <w:ind w:left="62"/>
              <w:jc w:val="center"/>
            </w:pPr>
            <w:r>
              <w:rPr>
                <w:rFonts w:ascii="Times New Roman" w:eastAsia="Times New Roman" w:hAnsi="Times New Roman" w:cs="Times New Roman"/>
                <w:color w:val="003300"/>
                <w:sz w:val="21"/>
              </w:rPr>
              <w:t>Month</w:t>
            </w:r>
            <w:r>
              <w:rPr>
                <w:rFonts w:ascii="Times New Roman" w:eastAsia="Times New Roman" w:hAnsi="Times New Roman" w:cs="Times New Roman"/>
                <w:sz w:val="21"/>
              </w:rPr>
              <w:t xml:space="preserve"> </w:t>
            </w:r>
          </w:p>
        </w:tc>
        <w:tc>
          <w:tcPr>
            <w:tcW w:w="5930" w:type="dxa"/>
            <w:tcBorders>
              <w:top w:val="single" w:sz="4" w:space="0" w:color="000000"/>
              <w:left w:val="single" w:sz="4" w:space="0" w:color="000000"/>
              <w:bottom w:val="single" w:sz="3" w:space="0" w:color="000000"/>
              <w:right w:val="single" w:sz="4" w:space="0" w:color="000000"/>
            </w:tcBorders>
          </w:tcPr>
          <w:p w14:paraId="54502B2B" w14:textId="77777777" w:rsidR="000002B3" w:rsidRDefault="00AB7BFE">
            <w:pPr>
              <w:ind w:left="3120" w:right="2456" w:hanging="550"/>
            </w:pPr>
            <w:r>
              <w:rPr>
                <w:rFonts w:ascii="Times New Roman" w:eastAsia="Times New Roman" w:hAnsi="Times New Roman" w:cs="Times New Roman"/>
                <w:color w:val="003300"/>
                <w:sz w:val="21"/>
              </w:rPr>
              <w:t>Chapters</w:t>
            </w:r>
            <w:r>
              <w:rPr>
                <w:rFonts w:ascii="Times New Roman" w:eastAsia="Times New Roman" w:hAnsi="Times New Roman" w:cs="Times New Roman"/>
                <w:sz w:val="21"/>
              </w:rPr>
              <w:t xml:space="preserve"> </w:t>
            </w:r>
            <w:r>
              <w:rPr>
                <w:rFonts w:ascii="Times New Roman" w:eastAsia="Times New Roman" w:hAnsi="Times New Roman" w:cs="Times New Roman"/>
                <w:color w:val="001F5F"/>
                <w:sz w:val="26"/>
              </w:rPr>
              <w:t xml:space="preserve"> </w:t>
            </w:r>
          </w:p>
        </w:tc>
        <w:tc>
          <w:tcPr>
            <w:tcW w:w="1356" w:type="dxa"/>
            <w:tcBorders>
              <w:top w:val="single" w:sz="4" w:space="0" w:color="000000"/>
              <w:left w:val="single" w:sz="4" w:space="0" w:color="000000"/>
              <w:bottom w:val="single" w:sz="3" w:space="0" w:color="000000"/>
              <w:right w:val="single" w:sz="4" w:space="0" w:color="000000"/>
            </w:tcBorders>
          </w:tcPr>
          <w:p w14:paraId="229505F6" w14:textId="77777777" w:rsidR="000002B3" w:rsidRDefault="00AB7BFE">
            <w:pPr>
              <w:ind w:left="60"/>
              <w:jc w:val="center"/>
            </w:pPr>
            <w:r>
              <w:rPr>
                <w:rFonts w:ascii="Times New Roman" w:eastAsia="Times New Roman" w:hAnsi="Times New Roman" w:cs="Times New Roman"/>
                <w:color w:val="003300"/>
                <w:sz w:val="21"/>
              </w:rPr>
              <w:t>Hours</w:t>
            </w:r>
            <w:r>
              <w:rPr>
                <w:rFonts w:ascii="Times New Roman" w:eastAsia="Times New Roman" w:hAnsi="Times New Roman" w:cs="Times New Roman"/>
                <w:sz w:val="21"/>
              </w:rPr>
              <w:t xml:space="preserve"> </w:t>
            </w:r>
          </w:p>
        </w:tc>
      </w:tr>
      <w:tr w:rsidR="000002B3" w14:paraId="5A3596E9" w14:textId="77777777">
        <w:trPr>
          <w:trHeight w:val="602"/>
        </w:trPr>
        <w:tc>
          <w:tcPr>
            <w:tcW w:w="1358" w:type="dxa"/>
            <w:tcBorders>
              <w:top w:val="single" w:sz="3" w:space="0" w:color="000000"/>
              <w:left w:val="single" w:sz="4" w:space="0" w:color="000000"/>
              <w:bottom w:val="single" w:sz="3" w:space="0" w:color="000000"/>
              <w:right w:val="nil"/>
            </w:tcBorders>
          </w:tcPr>
          <w:p w14:paraId="40D58F65" w14:textId="77777777" w:rsidR="000002B3" w:rsidRDefault="000002B3"/>
        </w:tc>
        <w:tc>
          <w:tcPr>
            <w:tcW w:w="5930" w:type="dxa"/>
            <w:tcBorders>
              <w:top w:val="single" w:sz="3" w:space="0" w:color="000000"/>
              <w:left w:val="nil"/>
              <w:bottom w:val="single" w:sz="3" w:space="0" w:color="000000"/>
              <w:right w:val="nil"/>
            </w:tcBorders>
          </w:tcPr>
          <w:p w14:paraId="5BEAFA52" w14:textId="725F114C" w:rsidR="000002B3" w:rsidRDefault="00AB7BFE" w:rsidP="003F00F0">
            <w:pPr>
              <w:ind w:left="1926" w:right="1744"/>
              <w:jc w:val="center"/>
            </w:pPr>
            <w:r>
              <w:rPr>
                <w:rFonts w:ascii="Times New Roman" w:eastAsia="Times New Roman" w:hAnsi="Times New Roman" w:cs="Times New Roman"/>
                <w:color w:val="C00000"/>
                <w:sz w:val="26"/>
              </w:rPr>
              <w:t xml:space="preserve"> Semester I  </w:t>
            </w:r>
          </w:p>
        </w:tc>
        <w:tc>
          <w:tcPr>
            <w:tcW w:w="1356" w:type="dxa"/>
            <w:tcBorders>
              <w:top w:val="single" w:sz="3" w:space="0" w:color="000000"/>
              <w:left w:val="nil"/>
              <w:bottom w:val="single" w:sz="3" w:space="0" w:color="000000"/>
              <w:right w:val="single" w:sz="4" w:space="0" w:color="000000"/>
            </w:tcBorders>
          </w:tcPr>
          <w:p w14:paraId="6091F374" w14:textId="77777777" w:rsidR="000002B3" w:rsidRDefault="000002B3"/>
        </w:tc>
      </w:tr>
      <w:tr w:rsidR="000002B3" w14:paraId="17C8FC8F" w14:textId="77777777">
        <w:trPr>
          <w:trHeight w:val="2843"/>
        </w:trPr>
        <w:tc>
          <w:tcPr>
            <w:tcW w:w="1358" w:type="dxa"/>
            <w:tcBorders>
              <w:top w:val="single" w:sz="3" w:space="0" w:color="000000"/>
              <w:left w:val="single" w:sz="4" w:space="0" w:color="000000"/>
              <w:bottom w:val="single" w:sz="4" w:space="0" w:color="000000"/>
              <w:right w:val="single" w:sz="4" w:space="0" w:color="000000"/>
            </w:tcBorders>
          </w:tcPr>
          <w:p w14:paraId="54EB4674" w14:textId="55CDD6FB" w:rsidR="000002B3" w:rsidRDefault="000002B3" w:rsidP="00F04F46">
            <w:pPr>
              <w:spacing w:line="480" w:lineRule="auto"/>
              <w:jc w:val="center"/>
            </w:pPr>
          </w:p>
          <w:p w14:paraId="0DB93871" w14:textId="7AB06CF3" w:rsidR="000002B3" w:rsidRDefault="000002B3" w:rsidP="00F04F46">
            <w:pPr>
              <w:spacing w:line="480" w:lineRule="auto"/>
            </w:pPr>
          </w:p>
          <w:p w14:paraId="15B702C6" w14:textId="5D50AA86" w:rsidR="000002B3" w:rsidRDefault="00AB7BFE" w:rsidP="00F04F46">
            <w:pPr>
              <w:spacing w:line="480" w:lineRule="auto"/>
              <w:ind w:left="55"/>
              <w:jc w:val="center"/>
            </w:pPr>
            <w:r>
              <w:rPr>
                <w:rFonts w:ascii="Times New Roman" w:eastAsia="Times New Roman" w:hAnsi="Times New Roman" w:cs="Times New Roman"/>
                <w:sz w:val="21"/>
              </w:rPr>
              <w:t>July</w:t>
            </w:r>
          </w:p>
        </w:tc>
        <w:tc>
          <w:tcPr>
            <w:tcW w:w="5930" w:type="dxa"/>
            <w:tcBorders>
              <w:top w:val="single" w:sz="3" w:space="0" w:color="000000"/>
              <w:left w:val="single" w:sz="4" w:space="0" w:color="000000"/>
              <w:bottom w:val="single" w:sz="4" w:space="0" w:color="000000"/>
              <w:right w:val="single" w:sz="4" w:space="0" w:color="000000"/>
            </w:tcBorders>
            <w:vAlign w:val="bottom"/>
          </w:tcPr>
          <w:p w14:paraId="28F2107E" w14:textId="2EEA24CA" w:rsidR="000002B3" w:rsidRDefault="00F04F46" w:rsidP="00F04F46">
            <w:pPr>
              <w:spacing w:after="208" w:line="480" w:lineRule="auto"/>
              <w:jc w:val="center"/>
            </w:pPr>
            <w:r>
              <w:rPr>
                <w:rFonts w:ascii="Times New Roman" w:eastAsia="Times New Roman" w:hAnsi="Times New Roman" w:cs="Times New Roman"/>
                <w:color w:val="C00000"/>
                <w:sz w:val="21"/>
              </w:rPr>
              <w:t>Chapt</w:t>
            </w:r>
            <w:r w:rsidR="00AB7BFE">
              <w:rPr>
                <w:rFonts w:ascii="Times New Roman" w:eastAsia="Times New Roman" w:hAnsi="Times New Roman" w:cs="Times New Roman"/>
                <w:color w:val="C00000"/>
                <w:sz w:val="21"/>
              </w:rPr>
              <w:t xml:space="preserve">r-1: </w:t>
            </w:r>
            <w:r w:rsidR="0036077B" w:rsidRPr="0036077B">
              <w:rPr>
                <w:rFonts w:ascii="Times New Roman" w:eastAsia="Times New Roman" w:hAnsi="Times New Roman" w:cs="Times New Roman"/>
                <w:color w:val="C00000"/>
                <w:sz w:val="21"/>
              </w:rPr>
              <w:t>Organic Reactions</w:t>
            </w:r>
          </w:p>
          <w:p w14:paraId="2633AD1A" w14:textId="7AAAC772" w:rsidR="00F04F46" w:rsidRDefault="00F04F46" w:rsidP="00F04F46">
            <w:pPr>
              <w:pStyle w:val="Default"/>
              <w:spacing w:line="480" w:lineRule="auto"/>
              <w:jc w:val="center"/>
            </w:pPr>
            <w:proofErr w:type="spellStart"/>
            <w:r>
              <w:rPr>
                <w:sz w:val="23"/>
                <w:szCs w:val="23"/>
              </w:rPr>
              <w:t>Acyloin</w:t>
            </w:r>
            <w:proofErr w:type="spellEnd"/>
            <w:r>
              <w:rPr>
                <w:sz w:val="23"/>
                <w:szCs w:val="23"/>
              </w:rPr>
              <w:t xml:space="preserve"> condensation</w:t>
            </w:r>
            <w:r>
              <w:rPr>
                <w:b/>
                <w:bCs/>
                <w:sz w:val="23"/>
                <w:szCs w:val="23"/>
              </w:rPr>
              <w:t xml:space="preserve">, </w:t>
            </w:r>
            <w:r>
              <w:rPr>
                <w:sz w:val="23"/>
                <w:szCs w:val="23"/>
              </w:rPr>
              <w:t>Benzoin Condensation</w:t>
            </w:r>
            <w:r>
              <w:rPr>
                <w:b/>
                <w:bCs/>
                <w:sz w:val="23"/>
                <w:szCs w:val="23"/>
              </w:rPr>
              <w:t xml:space="preserve">, </w:t>
            </w:r>
            <w:proofErr w:type="spellStart"/>
            <w:r>
              <w:rPr>
                <w:sz w:val="23"/>
                <w:szCs w:val="23"/>
              </w:rPr>
              <w:t>Bamford</w:t>
            </w:r>
            <w:proofErr w:type="spellEnd"/>
            <w:r>
              <w:rPr>
                <w:sz w:val="23"/>
                <w:szCs w:val="23"/>
              </w:rPr>
              <w:t>-Stevens Reaction</w:t>
            </w:r>
            <w:r>
              <w:rPr>
                <w:b/>
                <w:bCs/>
                <w:sz w:val="23"/>
                <w:szCs w:val="23"/>
              </w:rPr>
              <w:t>,</w:t>
            </w:r>
          </w:p>
          <w:p w14:paraId="0EFFB281" w14:textId="6F468DF6" w:rsidR="000002B3" w:rsidRDefault="000002B3" w:rsidP="00F04F46">
            <w:pPr>
              <w:spacing w:line="480" w:lineRule="auto"/>
              <w:ind w:left="103"/>
              <w:jc w:val="center"/>
            </w:pPr>
          </w:p>
        </w:tc>
        <w:tc>
          <w:tcPr>
            <w:tcW w:w="1356" w:type="dxa"/>
            <w:tcBorders>
              <w:top w:val="single" w:sz="3" w:space="0" w:color="000000"/>
              <w:left w:val="single" w:sz="4" w:space="0" w:color="000000"/>
              <w:bottom w:val="single" w:sz="4" w:space="0" w:color="000000"/>
              <w:right w:val="single" w:sz="4" w:space="0" w:color="000000"/>
            </w:tcBorders>
          </w:tcPr>
          <w:p w14:paraId="026FC7C6" w14:textId="77777777" w:rsidR="000002B3" w:rsidRDefault="00AB7BFE">
            <w:r>
              <w:rPr>
                <w:rFonts w:ascii="Times New Roman" w:eastAsia="Times New Roman" w:hAnsi="Times New Roman" w:cs="Times New Roman"/>
                <w:sz w:val="21"/>
              </w:rPr>
              <w:t xml:space="preserve"> </w:t>
            </w:r>
          </w:p>
          <w:p w14:paraId="154FA04B" w14:textId="77777777" w:rsidR="000002B3" w:rsidRDefault="00AB7BFE">
            <w:pPr>
              <w:spacing w:after="55"/>
            </w:pPr>
            <w:r>
              <w:rPr>
                <w:rFonts w:ascii="Times New Roman" w:eastAsia="Times New Roman" w:hAnsi="Times New Roman" w:cs="Times New Roman"/>
                <w:sz w:val="21"/>
              </w:rPr>
              <w:t xml:space="preserve"> </w:t>
            </w:r>
          </w:p>
          <w:p w14:paraId="2AC51AEB" w14:textId="77777777" w:rsidR="000002B3" w:rsidRDefault="00AB7BFE">
            <w:r>
              <w:rPr>
                <w:rFonts w:ascii="Times New Roman" w:eastAsia="Times New Roman" w:hAnsi="Times New Roman" w:cs="Times New Roman"/>
                <w:sz w:val="21"/>
              </w:rPr>
              <w:t xml:space="preserve"> </w:t>
            </w:r>
          </w:p>
          <w:p w14:paraId="66A6604B" w14:textId="40CF7691" w:rsidR="000002B3" w:rsidRDefault="003F00F0">
            <w:pPr>
              <w:ind w:left="65"/>
              <w:jc w:val="center"/>
            </w:pPr>
            <w:r>
              <w:rPr>
                <w:rFonts w:ascii="Times New Roman" w:eastAsia="Times New Roman" w:hAnsi="Times New Roman" w:cs="Times New Roman"/>
                <w:sz w:val="21"/>
              </w:rPr>
              <w:t>5</w:t>
            </w:r>
          </w:p>
        </w:tc>
      </w:tr>
      <w:tr w:rsidR="000002B3" w14:paraId="769333F5" w14:textId="77777777">
        <w:trPr>
          <w:trHeight w:val="4146"/>
        </w:trPr>
        <w:tc>
          <w:tcPr>
            <w:tcW w:w="1358" w:type="dxa"/>
            <w:tcBorders>
              <w:top w:val="single" w:sz="4" w:space="0" w:color="000000"/>
              <w:left w:val="single" w:sz="4" w:space="0" w:color="000000"/>
              <w:bottom w:val="single" w:sz="3" w:space="0" w:color="000000"/>
              <w:right w:val="single" w:sz="4" w:space="0" w:color="000000"/>
            </w:tcBorders>
          </w:tcPr>
          <w:p w14:paraId="148DAF3A" w14:textId="77777777" w:rsidR="000002B3" w:rsidRDefault="00AB7BFE">
            <w:pPr>
              <w:spacing w:after="72"/>
            </w:pPr>
            <w:r>
              <w:rPr>
                <w:rFonts w:ascii="Times New Roman" w:eastAsia="Times New Roman" w:hAnsi="Times New Roman" w:cs="Times New Roman"/>
                <w:sz w:val="21"/>
              </w:rPr>
              <w:t xml:space="preserve"> </w:t>
            </w:r>
          </w:p>
          <w:p w14:paraId="1A87FD2B" w14:textId="77777777" w:rsidR="000002B3" w:rsidRDefault="00AB7BFE">
            <w:r>
              <w:rPr>
                <w:rFonts w:ascii="Times New Roman" w:eastAsia="Times New Roman" w:hAnsi="Times New Roman" w:cs="Times New Roman"/>
                <w:sz w:val="21"/>
              </w:rPr>
              <w:t xml:space="preserve"> </w:t>
            </w:r>
          </w:p>
          <w:p w14:paraId="6E081DD4" w14:textId="77777777" w:rsidR="000002B3" w:rsidRDefault="00AB7BFE">
            <w:pPr>
              <w:ind w:left="53"/>
              <w:jc w:val="center"/>
            </w:pPr>
            <w:r>
              <w:rPr>
                <w:rFonts w:ascii="Times New Roman" w:eastAsia="Times New Roman" w:hAnsi="Times New Roman" w:cs="Times New Roman"/>
                <w:sz w:val="21"/>
              </w:rPr>
              <w:t xml:space="preserve">August </w:t>
            </w:r>
          </w:p>
        </w:tc>
        <w:tc>
          <w:tcPr>
            <w:tcW w:w="5930" w:type="dxa"/>
            <w:tcBorders>
              <w:top w:val="single" w:sz="4" w:space="0" w:color="000000"/>
              <w:left w:val="single" w:sz="4" w:space="0" w:color="000000"/>
              <w:bottom w:val="single" w:sz="3" w:space="0" w:color="000000"/>
              <w:right w:val="single" w:sz="4" w:space="0" w:color="000000"/>
            </w:tcBorders>
            <w:vAlign w:val="center"/>
          </w:tcPr>
          <w:p w14:paraId="5CA9FBAE" w14:textId="77777777" w:rsidR="00F04F46" w:rsidRDefault="00F04F46" w:rsidP="00F04F46">
            <w:pPr>
              <w:pStyle w:val="Default"/>
              <w:rPr>
                <w:sz w:val="23"/>
                <w:szCs w:val="23"/>
              </w:rPr>
            </w:pPr>
            <w:r>
              <w:rPr>
                <w:sz w:val="23"/>
                <w:szCs w:val="23"/>
              </w:rPr>
              <w:t>Bergman Cyclisation</w:t>
            </w:r>
            <w:r>
              <w:rPr>
                <w:b/>
                <w:bCs/>
                <w:sz w:val="23"/>
                <w:szCs w:val="23"/>
              </w:rPr>
              <w:t xml:space="preserve">, </w:t>
            </w:r>
            <w:proofErr w:type="spellStart"/>
            <w:r>
              <w:rPr>
                <w:sz w:val="23"/>
                <w:szCs w:val="23"/>
              </w:rPr>
              <w:t>Chichibabin</w:t>
            </w:r>
            <w:proofErr w:type="spellEnd"/>
            <w:r>
              <w:rPr>
                <w:sz w:val="23"/>
                <w:szCs w:val="23"/>
              </w:rPr>
              <w:t xml:space="preserve"> Reaction</w:t>
            </w:r>
            <w:r>
              <w:rPr>
                <w:b/>
                <w:bCs/>
                <w:sz w:val="23"/>
                <w:szCs w:val="23"/>
              </w:rPr>
              <w:t xml:space="preserve">, </w:t>
            </w:r>
            <w:proofErr w:type="spellStart"/>
            <w:r>
              <w:rPr>
                <w:sz w:val="23"/>
                <w:szCs w:val="23"/>
              </w:rPr>
              <w:t>Eschenmoser</w:t>
            </w:r>
            <w:proofErr w:type="spellEnd"/>
            <w:r>
              <w:rPr>
                <w:sz w:val="23"/>
                <w:szCs w:val="23"/>
              </w:rPr>
              <w:t>-Tanabe Fragmentation</w:t>
            </w:r>
            <w:r>
              <w:rPr>
                <w:b/>
                <w:bCs/>
                <w:sz w:val="23"/>
                <w:szCs w:val="23"/>
              </w:rPr>
              <w:t xml:space="preserve">, </w:t>
            </w:r>
            <w:proofErr w:type="spellStart"/>
            <w:r>
              <w:rPr>
                <w:sz w:val="23"/>
                <w:szCs w:val="23"/>
              </w:rPr>
              <w:t>Grob</w:t>
            </w:r>
            <w:proofErr w:type="spellEnd"/>
            <w:r>
              <w:rPr>
                <w:sz w:val="23"/>
                <w:szCs w:val="23"/>
              </w:rPr>
              <w:t xml:space="preserve"> Fragmentation</w:t>
            </w:r>
            <w:r>
              <w:rPr>
                <w:b/>
                <w:bCs/>
                <w:sz w:val="23"/>
                <w:szCs w:val="23"/>
              </w:rPr>
              <w:t xml:space="preserve">, </w:t>
            </w:r>
            <w:proofErr w:type="spellStart"/>
            <w:r>
              <w:rPr>
                <w:sz w:val="23"/>
                <w:szCs w:val="23"/>
              </w:rPr>
              <w:t>Mitsunobu</w:t>
            </w:r>
            <w:proofErr w:type="spellEnd"/>
            <w:r>
              <w:rPr>
                <w:sz w:val="23"/>
                <w:szCs w:val="23"/>
              </w:rPr>
              <w:t xml:space="preserve"> Reaction, </w:t>
            </w:r>
            <w:proofErr w:type="spellStart"/>
            <w:r>
              <w:rPr>
                <w:sz w:val="23"/>
                <w:szCs w:val="23"/>
              </w:rPr>
              <w:t>McMurry</w:t>
            </w:r>
            <w:proofErr w:type="spellEnd"/>
            <w:r>
              <w:rPr>
                <w:sz w:val="23"/>
                <w:szCs w:val="23"/>
              </w:rPr>
              <w:t xml:space="preserve"> Coupling, </w:t>
            </w:r>
            <w:proofErr w:type="spellStart"/>
            <w:r>
              <w:rPr>
                <w:sz w:val="23"/>
                <w:szCs w:val="23"/>
              </w:rPr>
              <w:t>Nazarov</w:t>
            </w:r>
            <w:proofErr w:type="spellEnd"/>
            <w:r>
              <w:rPr>
                <w:sz w:val="23"/>
                <w:szCs w:val="23"/>
              </w:rPr>
              <w:t xml:space="preserve"> cyclisation</w:t>
            </w:r>
            <w:r>
              <w:rPr>
                <w:b/>
                <w:bCs/>
                <w:sz w:val="23"/>
                <w:szCs w:val="23"/>
              </w:rPr>
              <w:t xml:space="preserve">, </w:t>
            </w:r>
            <w:proofErr w:type="spellStart"/>
            <w:r>
              <w:rPr>
                <w:sz w:val="23"/>
                <w:szCs w:val="23"/>
              </w:rPr>
              <w:t>Nef</w:t>
            </w:r>
            <w:proofErr w:type="spellEnd"/>
            <w:r>
              <w:rPr>
                <w:sz w:val="23"/>
                <w:szCs w:val="23"/>
              </w:rPr>
              <w:t xml:space="preserve"> reaction</w:t>
            </w:r>
            <w:r>
              <w:rPr>
                <w:b/>
                <w:bCs/>
                <w:sz w:val="23"/>
                <w:szCs w:val="23"/>
              </w:rPr>
              <w:t xml:space="preserve">, </w:t>
            </w:r>
            <w:r>
              <w:rPr>
                <w:sz w:val="23"/>
                <w:szCs w:val="23"/>
              </w:rPr>
              <w:t>Robinson annulation</w:t>
            </w:r>
            <w:r>
              <w:rPr>
                <w:b/>
                <w:bCs/>
                <w:sz w:val="23"/>
                <w:szCs w:val="23"/>
              </w:rPr>
              <w:t xml:space="preserve">, </w:t>
            </w:r>
            <w:r>
              <w:rPr>
                <w:sz w:val="23"/>
                <w:szCs w:val="23"/>
              </w:rPr>
              <w:t>Shapiro Reaction</w:t>
            </w:r>
            <w:r>
              <w:rPr>
                <w:b/>
                <w:bCs/>
                <w:sz w:val="23"/>
                <w:szCs w:val="23"/>
              </w:rPr>
              <w:t xml:space="preserve">, </w:t>
            </w:r>
            <w:r>
              <w:rPr>
                <w:sz w:val="23"/>
                <w:szCs w:val="23"/>
              </w:rPr>
              <w:t xml:space="preserve">Stork </w:t>
            </w:r>
            <w:proofErr w:type="spellStart"/>
            <w:r>
              <w:rPr>
                <w:sz w:val="23"/>
                <w:szCs w:val="23"/>
              </w:rPr>
              <w:t>enamine</w:t>
            </w:r>
            <w:proofErr w:type="spellEnd"/>
            <w:r>
              <w:rPr>
                <w:sz w:val="23"/>
                <w:szCs w:val="23"/>
              </w:rPr>
              <w:t xml:space="preserve"> reaction </w:t>
            </w:r>
          </w:p>
          <w:p w14:paraId="7D4EE661" w14:textId="3FCB4E6B" w:rsidR="000002B3" w:rsidRDefault="000002B3" w:rsidP="00F04F46"/>
        </w:tc>
        <w:tc>
          <w:tcPr>
            <w:tcW w:w="1356" w:type="dxa"/>
            <w:tcBorders>
              <w:top w:val="single" w:sz="4" w:space="0" w:color="000000"/>
              <w:left w:val="single" w:sz="4" w:space="0" w:color="000000"/>
              <w:bottom w:val="single" w:sz="3" w:space="0" w:color="000000"/>
              <w:right w:val="single" w:sz="4" w:space="0" w:color="000000"/>
            </w:tcBorders>
          </w:tcPr>
          <w:p w14:paraId="56E91B90" w14:textId="77777777" w:rsidR="000002B3" w:rsidRDefault="00AB7BFE">
            <w:pPr>
              <w:spacing w:after="62"/>
            </w:pPr>
            <w:r>
              <w:rPr>
                <w:rFonts w:ascii="Times New Roman" w:eastAsia="Times New Roman" w:hAnsi="Times New Roman" w:cs="Times New Roman"/>
                <w:sz w:val="21"/>
              </w:rPr>
              <w:t xml:space="preserve"> </w:t>
            </w:r>
          </w:p>
          <w:p w14:paraId="47D3349C" w14:textId="77777777" w:rsidR="000002B3" w:rsidRDefault="00AB7BFE">
            <w:r>
              <w:rPr>
                <w:rFonts w:ascii="Times New Roman" w:eastAsia="Times New Roman" w:hAnsi="Times New Roman" w:cs="Times New Roman"/>
                <w:sz w:val="21"/>
              </w:rPr>
              <w:t xml:space="preserve"> </w:t>
            </w:r>
          </w:p>
          <w:p w14:paraId="0C962196" w14:textId="305C3B9C" w:rsidR="000002B3" w:rsidRDefault="003F00F0">
            <w:pPr>
              <w:ind w:left="65"/>
              <w:jc w:val="center"/>
            </w:pPr>
            <w:r>
              <w:rPr>
                <w:rFonts w:ascii="Times New Roman" w:eastAsia="Times New Roman" w:hAnsi="Times New Roman" w:cs="Times New Roman"/>
                <w:sz w:val="21"/>
              </w:rPr>
              <w:t>10</w:t>
            </w:r>
          </w:p>
        </w:tc>
      </w:tr>
      <w:tr w:rsidR="000002B3" w14:paraId="574B7E19" w14:textId="77777777">
        <w:trPr>
          <w:trHeight w:val="2764"/>
        </w:trPr>
        <w:tc>
          <w:tcPr>
            <w:tcW w:w="1358" w:type="dxa"/>
            <w:tcBorders>
              <w:top w:val="single" w:sz="3" w:space="0" w:color="000000"/>
              <w:left w:val="single" w:sz="4" w:space="0" w:color="000000"/>
              <w:bottom w:val="single" w:sz="4" w:space="0" w:color="000000"/>
              <w:right w:val="single" w:sz="4" w:space="0" w:color="000000"/>
            </w:tcBorders>
          </w:tcPr>
          <w:p w14:paraId="083D2E40" w14:textId="77777777" w:rsidR="000002B3" w:rsidRDefault="00AB7BFE">
            <w:r>
              <w:rPr>
                <w:rFonts w:ascii="Times New Roman" w:eastAsia="Times New Roman" w:hAnsi="Times New Roman" w:cs="Times New Roman"/>
                <w:sz w:val="21"/>
              </w:rPr>
              <w:t xml:space="preserve"> </w:t>
            </w:r>
          </w:p>
          <w:p w14:paraId="2E240479" w14:textId="77777777" w:rsidR="000002B3" w:rsidRDefault="00AB7BFE">
            <w:r>
              <w:rPr>
                <w:rFonts w:ascii="Times New Roman" w:eastAsia="Times New Roman" w:hAnsi="Times New Roman" w:cs="Times New Roman"/>
                <w:sz w:val="21"/>
              </w:rPr>
              <w:t xml:space="preserve"> </w:t>
            </w:r>
          </w:p>
          <w:p w14:paraId="36CC6AC7" w14:textId="77777777" w:rsidR="000002B3" w:rsidRDefault="00AB7BFE">
            <w:pPr>
              <w:spacing w:after="62"/>
            </w:pPr>
            <w:r>
              <w:rPr>
                <w:rFonts w:ascii="Times New Roman" w:eastAsia="Times New Roman" w:hAnsi="Times New Roman" w:cs="Times New Roman"/>
                <w:sz w:val="21"/>
              </w:rPr>
              <w:t xml:space="preserve"> </w:t>
            </w:r>
          </w:p>
          <w:p w14:paraId="5B291F72" w14:textId="77777777" w:rsidR="000002B3" w:rsidRDefault="00AB7BFE">
            <w:r>
              <w:rPr>
                <w:rFonts w:ascii="Times New Roman" w:eastAsia="Times New Roman" w:hAnsi="Times New Roman" w:cs="Times New Roman"/>
                <w:sz w:val="21"/>
              </w:rPr>
              <w:t xml:space="preserve"> </w:t>
            </w:r>
          </w:p>
          <w:p w14:paraId="53A8395F" w14:textId="77777777" w:rsidR="000002B3" w:rsidRDefault="00AB7BFE">
            <w:pPr>
              <w:ind w:left="51"/>
              <w:jc w:val="center"/>
            </w:pPr>
            <w:r>
              <w:rPr>
                <w:rFonts w:ascii="Times New Roman" w:eastAsia="Times New Roman" w:hAnsi="Times New Roman" w:cs="Times New Roman"/>
                <w:sz w:val="21"/>
              </w:rPr>
              <w:t xml:space="preserve">September </w:t>
            </w:r>
          </w:p>
        </w:tc>
        <w:tc>
          <w:tcPr>
            <w:tcW w:w="5930" w:type="dxa"/>
            <w:tcBorders>
              <w:top w:val="single" w:sz="3" w:space="0" w:color="000000"/>
              <w:left w:val="single" w:sz="4" w:space="0" w:color="000000"/>
              <w:bottom w:val="single" w:sz="4" w:space="0" w:color="000000"/>
              <w:right w:val="single" w:sz="4" w:space="0" w:color="000000"/>
            </w:tcBorders>
          </w:tcPr>
          <w:p w14:paraId="09664AA6" w14:textId="44474F79" w:rsidR="003F00F0" w:rsidRDefault="003F00F0" w:rsidP="003F00F0">
            <w:pPr>
              <w:pStyle w:val="Default"/>
              <w:rPr>
                <w:sz w:val="23"/>
                <w:szCs w:val="23"/>
              </w:rPr>
            </w:pPr>
            <w:r>
              <w:rPr>
                <w:b/>
                <w:bCs/>
                <w:sz w:val="23"/>
                <w:szCs w:val="23"/>
              </w:rPr>
              <w:t xml:space="preserve">Chapter 2: Reagents </w:t>
            </w:r>
          </w:p>
          <w:p w14:paraId="344A7269" w14:textId="77777777" w:rsidR="003F00F0" w:rsidRDefault="003F00F0" w:rsidP="003F00F0">
            <w:pPr>
              <w:pStyle w:val="Default"/>
              <w:rPr>
                <w:sz w:val="23"/>
                <w:szCs w:val="23"/>
              </w:rPr>
            </w:pPr>
            <w:r>
              <w:rPr>
                <w:sz w:val="23"/>
                <w:szCs w:val="23"/>
              </w:rPr>
              <w:t xml:space="preserve">Grignard Reagent, Organo Zinc, Organo Copper and Organo lithium reagents, </w:t>
            </w:r>
            <w:proofErr w:type="spellStart"/>
            <w:r>
              <w:rPr>
                <w:sz w:val="23"/>
                <w:szCs w:val="23"/>
              </w:rPr>
              <w:t>Ylides</w:t>
            </w:r>
            <w:proofErr w:type="spellEnd"/>
            <w:r>
              <w:rPr>
                <w:sz w:val="23"/>
                <w:szCs w:val="23"/>
              </w:rPr>
              <w:t xml:space="preserve">-Phosphorus, Nitrogen and Sulphur </w:t>
            </w:r>
            <w:proofErr w:type="spellStart"/>
            <w:r>
              <w:rPr>
                <w:sz w:val="23"/>
                <w:szCs w:val="23"/>
              </w:rPr>
              <w:t>ylide</w:t>
            </w:r>
            <w:proofErr w:type="spellEnd"/>
            <w:r>
              <w:rPr>
                <w:sz w:val="23"/>
                <w:szCs w:val="23"/>
              </w:rPr>
              <w:t xml:space="preserve"> </w:t>
            </w:r>
          </w:p>
          <w:p w14:paraId="109DC223" w14:textId="2713F126" w:rsidR="000002B3" w:rsidRDefault="003F00F0" w:rsidP="003F00F0">
            <w:pPr>
              <w:ind w:left="103" w:firstLine="720"/>
            </w:pPr>
            <w:r>
              <w:rPr>
                <w:sz w:val="23"/>
                <w:szCs w:val="23"/>
              </w:rPr>
              <w:t xml:space="preserve">Problem solving </w:t>
            </w:r>
          </w:p>
        </w:tc>
        <w:tc>
          <w:tcPr>
            <w:tcW w:w="1356" w:type="dxa"/>
            <w:tcBorders>
              <w:top w:val="single" w:sz="3" w:space="0" w:color="000000"/>
              <w:left w:val="single" w:sz="4" w:space="0" w:color="000000"/>
              <w:bottom w:val="single" w:sz="4" w:space="0" w:color="000000"/>
              <w:right w:val="single" w:sz="4" w:space="0" w:color="000000"/>
            </w:tcBorders>
          </w:tcPr>
          <w:p w14:paraId="0F2D68D2" w14:textId="77777777" w:rsidR="000002B3" w:rsidRDefault="00AB7BFE">
            <w:r>
              <w:rPr>
                <w:rFonts w:ascii="Times New Roman" w:eastAsia="Times New Roman" w:hAnsi="Times New Roman" w:cs="Times New Roman"/>
                <w:sz w:val="21"/>
              </w:rPr>
              <w:t xml:space="preserve"> </w:t>
            </w:r>
          </w:p>
          <w:p w14:paraId="5C1B0B4A" w14:textId="77777777" w:rsidR="000002B3" w:rsidRDefault="00AB7BFE">
            <w:pPr>
              <w:spacing w:after="209"/>
            </w:pPr>
            <w:r>
              <w:rPr>
                <w:rFonts w:ascii="Times New Roman" w:eastAsia="Times New Roman" w:hAnsi="Times New Roman" w:cs="Times New Roman"/>
                <w:sz w:val="21"/>
              </w:rPr>
              <w:t xml:space="preserve"> </w:t>
            </w:r>
          </w:p>
          <w:p w14:paraId="148D0F45" w14:textId="77777777" w:rsidR="000002B3" w:rsidRDefault="00AB7BFE">
            <w:r>
              <w:rPr>
                <w:rFonts w:ascii="Times New Roman" w:eastAsia="Times New Roman" w:hAnsi="Times New Roman" w:cs="Times New Roman"/>
                <w:sz w:val="21"/>
              </w:rPr>
              <w:t xml:space="preserve"> </w:t>
            </w:r>
          </w:p>
          <w:p w14:paraId="028F8770" w14:textId="690204BF" w:rsidR="000002B3" w:rsidRDefault="003F00F0">
            <w:pPr>
              <w:ind w:left="65"/>
              <w:jc w:val="center"/>
            </w:pPr>
            <w:r>
              <w:rPr>
                <w:rFonts w:ascii="Times New Roman" w:eastAsia="Times New Roman" w:hAnsi="Times New Roman" w:cs="Times New Roman"/>
                <w:sz w:val="21"/>
              </w:rPr>
              <w:t>15</w:t>
            </w:r>
            <w:r w:rsidR="00AB7BFE">
              <w:rPr>
                <w:rFonts w:ascii="Times New Roman" w:eastAsia="Times New Roman" w:hAnsi="Times New Roman" w:cs="Times New Roman"/>
                <w:sz w:val="21"/>
              </w:rPr>
              <w:t xml:space="preserve"> </w:t>
            </w:r>
          </w:p>
        </w:tc>
      </w:tr>
    </w:tbl>
    <w:p w14:paraId="06315796" w14:textId="77777777" w:rsidR="000002B3" w:rsidRDefault="00AB7BFE">
      <w:pPr>
        <w:spacing w:after="0"/>
      </w:pPr>
      <w:r>
        <w:rPr>
          <w:rFonts w:ascii="Times New Roman" w:eastAsia="Times New Roman" w:hAnsi="Times New Roman" w:cs="Times New Roman"/>
          <w:sz w:val="26"/>
        </w:rPr>
        <w:t xml:space="preserve"> </w:t>
      </w:r>
    </w:p>
    <w:p w14:paraId="5D1A5F17" w14:textId="77777777" w:rsidR="000002B3" w:rsidRDefault="00AB7BFE">
      <w:pPr>
        <w:spacing w:after="0"/>
        <w:ind w:left="125"/>
        <w:jc w:val="both"/>
      </w:pPr>
      <w:r>
        <w:rPr>
          <w:rFonts w:ascii="Times New Roman" w:eastAsia="Times New Roman" w:hAnsi="Times New Roman" w:cs="Times New Roman"/>
          <w:sz w:val="21"/>
        </w:rPr>
        <w:t xml:space="preserve"> </w:t>
      </w:r>
      <w:r>
        <w:rPr>
          <w:rFonts w:ascii="Times New Roman" w:eastAsia="Times New Roman" w:hAnsi="Times New Roman" w:cs="Times New Roman"/>
          <w:sz w:val="21"/>
        </w:rPr>
        <w:tab/>
        <w:t xml:space="preserve"> </w:t>
      </w:r>
    </w:p>
    <w:p w14:paraId="4E11237B" w14:textId="743948E8" w:rsidR="000002B3" w:rsidRPr="00ED0289" w:rsidRDefault="00ED0289">
      <w:pPr>
        <w:spacing w:after="0"/>
        <w:ind w:left="127"/>
        <w:jc w:val="center"/>
        <w:rPr>
          <w:rFonts w:ascii="Times New Roman" w:hAnsi="Times New Roman" w:cs="Times New Roman"/>
          <w:sz w:val="24"/>
          <w:szCs w:val="24"/>
        </w:rPr>
      </w:pPr>
      <w:r w:rsidRPr="00ED0289">
        <w:rPr>
          <w:rFonts w:ascii="Times New Roman" w:hAnsi="Times New Roman" w:cs="Times New Roman"/>
          <w:b/>
          <w:bCs/>
          <w:sz w:val="24"/>
          <w:szCs w:val="24"/>
        </w:rPr>
        <w:lastRenderedPageBreak/>
        <w:t xml:space="preserve">CHE-557 (C) Green Chemistry </w:t>
      </w:r>
      <w:r w:rsidR="00AB7BFE" w:rsidRPr="00ED0289">
        <w:rPr>
          <w:rFonts w:ascii="Times New Roman" w:eastAsia="Times New Roman" w:hAnsi="Times New Roman" w:cs="Times New Roman"/>
          <w:color w:val="002060"/>
          <w:sz w:val="24"/>
          <w:szCs w:val="24"/>
        </w:rPr>
        <w:t xml:space="preserve"> </w:t>
      </w:r>
    </w:p>
    <w:tbl>
      <w:tblPr>
        <w:tblStyle w:val="TableGrid"/>
        <w:tblW w:w="8810" w:type="dxa"/>
        <w:tblInd w:w="146" w:type="dxa"/>
        <w:tblCellMar>
          <w:top w:w="37" w:type="dxa"/>
          <w:right w:w="13" w:type="dxa"/>
        </w:tblCellMar>
        <w:tblLook w:val="04A0" w:firstRow="1" w:lastRow="0" w:firstColumn="1" w:lastColumn="0" w:noHBand="0" w:noVBand="1"/>
      </w:tblPr>
      <w:tblGrid>
        <w:gridCol w:w="1382"/>
        <w:gridCol w:w="6047"/>
        <w:gridCol w:w="426"/>
        <w:gridCol w:w="955"/>
      </w:tblGrid>
      <w:tr w:rsidR="000002B3" w14:paraId="5ED29BA7" w14:textId="77777777">
        <w:trPr>
          <w:trHeight w:val="794"/>
        </w:trPr>
        <w:tc>
          <w:tcPr>
            <w:tcW w:w="1382" w:type="dxa"/>
            <w:tcBorders>
              <w:top w:val="single" w:sz="4" w:space="0" w:color="000000"/>
              <w:left w:val="single" w:sz="4" w:space="0" w:color="000000"/>
              <w:bottom w:val="single" w:sz="4" w:space="0" w:color="000000"/>
              <w:right w:val="single" w:sz="4" w:space="0" w:color="000000"/>
            </w:tcBorders>
          </w:tcPr>
          <w:p w14:paraId="028B13AF" w14:textId="77777777" w:rsidR="000002B3" w:rsidRDefault="00AB7BFE">
            <w:pPr>
              <w:ind w:left="36"/>
              <w:jc w:val="center"/>
            </w:pPr>
            <w:r>
              <w:rPr>
                <w:rFonts w:ascii="Times New Roman" w:eastAsia="Times New Roman" w:hAnsi="Times New Roman" w:cs="Times New Roman"/>
                <w:color w:val="003300"/>
                <w:sz w:val="21"/>
              </w:rPr>
              <w:t>Month</w:t>
            </w:r>
            <w:r>
              <w:rPr>
                <w:rFonts w:ascii="Times New Roman" w:eastAsia="Times New Roman" w:hAnsi="Times New Roman" w:cs="Times New Roman"/>
                <w:sz w:val="21"/>
              </w:rPr>
              <w:t xml:space="preserve"> </w:t>
            </w:r>
          </w:p>
        </w:tc>
        <w:tc>
          <w:tcPr>
            <w:tcW w:w="6047" w:type="dxa"/>
            <w:tcBorders>
              <w:top w:val="single" w:sz="4" w:space="0" w:color="000000"/>
              <w:left w:val="single" w:sz="4" w:space="0" w:color="000000"/>
              <w:bottom w:val="single" w:sz="4" w:space="0" w:color="000000"/>
              <w:right w:val="single" w:sz="3" w:space="0" w:color="000000"/>
            </w:tcBorders>
          </w:tcPr>
          <w:p w14:paraId="2C7EC690" w14:textId="77777777" w:rsidR="000002B3" w:rsidRDefault="00AB7BFE">
            <w:pPr>
              <w:ind w:left="30"/>
              <w:jc w:val="center"/>
            </w:pPr>
            <w:r>
              <w:rPr>
                <w:rFonts w:ascii="Times New Roman" w:eastAsia="Times New Roman" w:hAnsi="Times New Roman" w:cs="Times New Roman"/>
                <w:color w:val="003300"/>
                <w:sz w:val="21"/>
              </w:rPr>
              <w:t>Chapters</w:t>
            </w:r>
            <w:r>
              <w:rPr>
                <w:rFonts w:ascii="Times New Roman" w:eastAsia="Times New Roman" w:hAnsi="Times New Roman" w:cs="Times New Roman"/>
                <w:sz w:val="21"/>
              </w:rPr>
              <w:t xml:space="preserve"> </w:t>
            </w:r>
          </w:p>
        </w:tc>
        <w:tc>
          <w:tcPr>
            <w:tcW w:w="426" w:type="dxa"/>
            <w:tcBorders>
              <w:top w:val="single" w:sz="4" w:space="0" w:color="000000"/>
              <w:left w:val="single" w:sz="3" w:space="0" w:color="000000"/>
              <w:bottom w:val="single" w:sz="4" w:space="0" w:color="000000"/>
              <w:right w:val="nil"/>
            </w:tcBorders>
          </w:tcPr>
          <w:p w14:paraId="16945FAE" w14:textId="77777777" w:rsidR="000002B3" w:rsidRDefault="000002B3"/>
        </w:tc>
        <w:tc>
          <w:tcPr>
            <w:tcW w:w="955" w:type="dxa"/>
            <w:tcBorders>
              <w:top w:val="single" w:sz="4" w:space="0" w:color="000000"/>
              <w:left w:val="nil"/>
              <w:bottom w:val="single" w:sz="4" w:space="0" w:color="000000"/>
              <w:right w:val="single" w:sz="4" w:space="0" w:color="000000"/>
            </w:tcBorders>
          </w:tcPr>
          <w:p w14:paraId="552746C3" w14:textId="77777777" w:rsidR="000002B3" w:rsidRDefault="00AB7BFE">
            <w:r>
              <w:rPr>
                <w:rFonts w:ascii="Times New Roman" w:eastAsia="Times New Roman" w:hAnsi="Times New Roman" w:cs="Times New Roman"/>
                <w:color w:val="003300"/>
                <w:sz w:val="21"/>
              </w:rPr>
              <w:t>Hours</w:t>
            </w:r>
            <w:r>
              <w:rPr>
                <w:rFonts w:ascii="Times New Roman" w:eastAsia="Times New Roman" w:hAnsi="Times New Roman" w:cs="Times New Roman"/>
                <w:sz w:val="21"/>
              </w:rPr>
              <w:t xml:space="preserve"> </w:t>
            </w:r>
          </w:p>
        </w:tc>
      </w:tr>
      <w:tr w:rsidR="000002B3" w14:paraId="30CEF47C" w14:textId="77777777">
        <w:trPr>
          <w:trHeight w:val="913"/>
        </w:trPr>
        <w:tc>
          <w:tcPr>
            <w:tcW w:w="7855" w:type="dxa"/>
            <w:gridSpan w:val="3"/>
            <w:tcBorders>
              <w:top w:val="single" w:sz="4" w:space="0" w:color="000000"/>
              <w:left w:val="single" w:sz="4" w:space="0" w:color="000000"/>
              <w:bottom w:val="single" w:sz="3" w:space="0" w:color="000000"/>
              <w:right w:val="nil"/>
            </w:tcBorders>
          </w:tcPr>
          <w:p w14:paraId="7F8C77FE" w14:textId="4A3FAD07" w:rsidR="000002B3" w:rsidRDefault="001B07E5" w:rsidP="001B07E5">
            <w:pPr>
              <w:ind w:left="991"/>
              <w:jc w:val="center"/>
            </w:pPr>
            <w:r>
              <w:rPr>
                <w:rFonts w:ascii="Times New Roman" w:eastAsia="Times New Roman" w:hAnsi="Times New Roman" w:cs="Times New Roman"/>
                <w:color w:val="C00000"/>
                <w:sz w:val="26"/>
              </w:rPr>
              <w:t xml:space="preserve">Semester – II </w:t>
            </w:r>
            <w:r w:rsidR="00AB7BFE">
              <w:rPr>
                <w:rFonts w:ascii="Times New Roman" w:eastAsia="Times New Roman" w:hAnsi="Times New Roman" w:cs="Times New Roman"/>
                <w:sz w:val="26"/>
              </w:rPr>
              <w:t xml:space="preserve"> </w:t>
            </w:r>
          </w:p>
        </w:tc>
        <w:tc>
          <w:tcPr>
            <w:tcW w:w="955" w:type="dxa"/>
            <w:tcBorders>
              <w:top w:val="single" w:sz="4" w:space="0" w:color="000000"/>
              <w:left w:val="nil"/>
              <w:bottom w:val="single" w:sz="3" w:space="0" w:color="000000"/>
              <w:right w:val="single" w:sz="4" w:space="0" w:color="000000"/>
            </w:tcBorders>
          </w:tcPr>
          <w:p w14:paraId="4AE43B97" w14:textId="77777777" w:rsidR="000002B3" w:rsidRDefault="000002B3"/>
        </w:tc>
      </w:tr>
      <w:tr w:rsidR="000002B3" w14:paraId="0858A975" w14:textId="77777777">
        <w:trPr>
          <w:trHeight w:val="3241"/>
        </w:trPr>
        <w:tc>
          <w:tcPr>
            <w:tcW w:w="1382" w:type="dxa"/>
            <w:tcBorders>
              <w:top w:val="single" w:sz="3" w:space="0" w:color="000000"/>
              <w:left w:val="single" w:sz="4" w:space="0" w:color="000000"/>
              <w:bottom w:val="single" w:sz="4" w:space="0" w:color="000000"/>
              <w:right w:val="single" w:sz="4" w:space="0" w:color="000000"/>
            </w:tcBorders>
          </w:tcPr>
          <w:p w14:paraId="0E8610B7" w14:textId="77777777" w:rsidR="000002B3" w:rsidRDefault="00AB7BFE">
            <w:pPr>
              <w:ind w:left="7"/>
            </w:pPr>
            <w:r>
              <w:rPr>
                <w:rFonts w:ascii="Times New Roman" w:eastAsia="Times New Roman" w:hAnsi="Times New Roman" w:cs="Times New Roman"/>
                <w:sz w:val="21"/>
              </w:rPr>
              <w:t xml:space="preserve"> </w:t>
            </w:r>
          </w:p>
          <w:p w14:paraId="483C03E3" w14:textId="77777777" w:rsidR="000002B3" w:rsidRDefault="00AB7BFE">
            <w:pPr>
              <w:spacing w:after="65"/>
              <w:ind w:left="7"/>
            </w:pPr>
            <w:r>
              <w:rPr>
                <w:rFonts w:ascii="Times New Roman" w:eastAsia="Times New Roman" w:hAnsi="Times New Roman" w:cs="Times New Roman"/>
                <w:sz w:val="21"/>
              </w:rPr>
              <w:t xml:space="preserve"> </w:t>
            </w:r>
          </w:p>
          <w:p w14:paraId="416DF946" w14:textId="77777777" w:rsidR="000002B3" w:rsidRDefault="00AB7BFE">
            <w:pPr>
              <w:ind w:left="7"/>
            </w:pPr>
            <w:r>
              <w:rPr>
                <w:rFonts w:ascii="Times New Roman" w:eastAsia="Times New Roman" w:hAnsi="Times New Roman" w:cs="Times New Roman"/>
                <w:sz w:val="21"/>
              </w:rPr>
              <w:t xml:space="preserve"> </w:t>
            </w:r>
          </w:p>
          <w:p w14:paraId="3300DC28" w14:textId="77777777" w:rsidR="000002B3" w:rsidRDefault="00AB7BFE">
            <w:pPr>
              <w:ind w:left="28"/>
              <w:jc w:val="center"/>
            </w:pPr>
            <w:r>
              <w:rPr>
                <w:rFonts w:ascii="Times New Roman" w:eastAsia="Times New Roman" w:hAnsi="Times New Roman" w:cs="Times New Roman"/>
                <w:sz w:val="21"/>
              </w:rPr>
              <w:t xml:space="preserve">December </w:t>
            </w:r>
          </w:p>
        </w:tc>
        <w:tc>
          <w:tcPr>
            <w:tcW w:w="6047" w:type="dxa"/>
            <w:tcBorders>
              <w:top w:val="single" w:sz="3" w:space="0" w:color="000000"/>
              <w:left w:val="single" w:sz="4" w:space="0" w:color="000000"/>
              <w:bottom w:val="single" w:sz="4" w:space="0" w:color="000000"/>
              <w:right w:val="single" w:sz="3" w:space="0" w:color="000000"/>
            </w:tcBorders>
          </w:tcPr>
          <w:p w14:paraId="09815DA2" w14:textId="77777777" w:rsidR="00ED0289" w:rsidRPr="00ED0289" w:rsidRDefault="00AB7BFE">
            <w:pPr>
              <w:numPr>
                <w:ilvl w:val="0"/>
                <w:numId w:val="5"/>
              </w:numPr>
              <w:ind w:left="836" w:hanging="390"/>
            </w:pPr>
            <w:r>
              <w:rPr>
                <w:rFonts w:ascii="Times New Roman" w:eastAsia="Times New Roman" w:hAnsi="Times New Roman" w:cs="Times New Roman"/>
                <w:color w:val="C00000"/>
                <w:sz w:val="21"/>
              </w:rPr>
              <w:t xml:space="preserve">Chapter-1: </w:t>
            </w:r>
            <w:r w:rsidR="00ED0289">
              <w:rPr>
                <w:b/>
                <w:bCs/>
                <w:sz w:val="23"/>
                <w:szCs w:val="23"/>
              </w:rPr>
              <w:t>Introduction to Green Chemistry</w:t>
            </w:r>
          </w:p>
          <w:p w14:paraId="4EDF6AB2" w14:textId="77777777" w:rsidR="00ED0289" w:rsidRPr="00ED0289" w:rsidRDefault="00ED0289">
            <w:pPr>
              <w:numPr>
                <w:ilvl w:val="0"/>
                <w:numId w:val="5"/>
              </w:numPr>
              <w:ind w:left="836" w:hanging="390"/>
            </w:pPr>
            <w:r>
              <w:rPr>
                <w:b/>
                <w:bCs/>
                <w:sz w:val="23"/>
                <w:szCs w:val="23"/>
              </w:rPr>
              <w:t xml:space="preserve"> </w:t>
            </w:r>
            <w:r>
              <w:rPr>
                <w:sz w:val="23"/>
                <w:szCs w:val="23"/>
              </w:rPr>
              <w:t xml:space="preserve">What is Green Chemistry? </w:t>
            </w:r>
          </w:p>
          <w:p w14:paraId="4E33CA32" w14:textId="77777777" w:rsidR="00ED0289" w:rsidRPr="00ED0289" w:rsidRDefault="00ED0289">
            <w:pPr>
              <w:numPr>
                <w:ilvl w:val="0"/>
                <w:numId w:val="5"/>
              </w:numPr>
              <w:ind w:left="836" w:hanging="390"/>
            </w:pPr>
            <w:r>
              <w:rPr>
                <w:sz w:val="23"/>
                <w:szCs w:val="23"/>
              </w:rPr>
              <w:t xml:space="preserve">Need for Green Chemistry. </w:t>
            </w:r>
          </w:p>
          <w:p w14:paraId="4E2D16F8" w14:textId="77777777" w:rsidR="00ED0289" w:rsidRPr="00ED0289" w:rsidRDefault="00ED0289">
            <w:pPr>
              <w:numPr>
                <w:ilvl w:val="0"/>
                <w:numId w:val="5"/>
              </w:numPr>
              <w:ind w:left="836" w:hanging="390"/>
            </w:pPr>
            <w:r>
              <w:rPr>
                <w:sz w:val="23"/>
                <w:szCs w:val="23"/>
              </w:rPr>
              <w:t xml:space="preserve">Goals of Green Chemistry. Problems in the applications of the goals of Green Chemistry. </w:t>
            </w:r>
          </w:p>
          <w:p w14:paraId="7BE55157" w14:textId="77777777" w:rsidR="00ED0289" w:rsidRPr="00ED0289" w:rsidRDefault="00ED0289">
            <w:pPr>
              <w:numPr>
                <w:ilvl w:val="0"/>
                <w:numId w:val="5"/>
              </w:numPr>
              <w:ind w:left="836" w:hanging="390"/>
            </w:pPr>
            <w:r>
              <w:rPr>
                <w:sz w:val="23"/>
                <w:szCs w:val="23"/>
              </w:rPr>
              <w:t>The 12 Principles of Green chemistry: application of principles, examples based on 12 principles.</w:t>
            </w:r>
          </w:p>
          <w:p w14:paraId="20856DD7" w14:textId="276E6F9E" w:rsidR="000002B3" w:rsidRDefault="00ED0289">
            <w:pPr>
              <w:numPr>
                <w:ilvl w:val="0"/>
                <w:numId w:val="5"/>
              </w:numPr>
              <w:ind w:left="836" w:hanging="390"/>
            </w:pPr>
            <w:r>
              <w:rPr>
                <w:sz w:val="23"/>
                <w:szCs w:val="23"/>
              </w:rPr>
              <w:t xml:space="preserve"> Environmentally benign solutions: Organic solvents and volatile organic compounds, solvent free systems, super critical fluids- supercritical carbon dioxide and supercritical water.</w:t>
            </w:r>
          </w:p>
        </w:tc>
        <w:tc>
          <w:tcPr>
            <w:tcW w:w="426" w:type="dxa"/>
            <w:tcBorders>
              <w:top w:val="single" w:sz="3" w:space="0" w:color="000000"/>
              <w:left w:val="single" w:sz="3" w:space="0" w:color="000000"/>
              <w:bottom w:val="single" w:sz="4" w:space="0" w:color="000000"/>
              <w:right w:val="nil"/>
            </w:tcBorders>
          </w:tcPr>
          <w:p w14:paraId="39D3A0D4" w14:textId="77777777" w:rsidR="000002B3" w:rsidRDefault="00AB7BFE">
            <w:pPr>
              <w:ind w:left="4"/>
            </w:pPr>
            <w:r>
              <w:rPr>
                <w:rFonts w:ascii="Times New Roman" w:eastAsia="Times New Roman" w:hAnsi="Times New Roman" w:cs="Times New Roman"/>
                <w:sz w:val="21"/>
              </w:rPr>
              <w:t xml:space="preserve"> </w:t>
            </w:r>
          </w:p>
          <w:p w14:paraId="06CDC90C" w14:textId="77777777" w:rsidR="000002B3" w:rsidRDefault="00AB7BFE">
            <w:pPr>
              <w:spacing w:after="55"/>
              <w:ind w:left="4"/>
            </w:pPr>
            <w:r>
              <w:rPr>
                <w:rFonts w:ascii="Times New Roman" w:eastAsia="Times New Roman" w:hAnsi="Times New Roman" w:cs="Times New Roman"/>
                <w:sz w:val="21"/>
              </w:rPr>
              <w:t xml:space="preserve"> </w:t>
            </w:r>
          </w:p>
          <w:p w14:paraId="1FA697A5" w14:textId="77777777" w:rsidR="000002B3" w:rsidRDefault="00AB7BFE">
            <w:pPr>
              <w:ind w:left="4"/>
            </w:pPr>
            <w:r>
              <w:rPr>
                <w:rFonts w:ascii="Times New Roman" w:eastAsia="Times New Roman" w:hAnsi="Times New Roman" w:cs="Times New Roman"/>
                <w:sz w:val="21"/>
              </w:rPr>
              <w:t xml:space="preserve"> </w:t>
            </w:r>
          </w:p>
        </w:tc>
        <w:tc>
          <w:tcPr>
            <w:tcW w:w="955" w:type="dxa"/>
            <w:tcBorders>
              <w:top w:val="single" w:sz="3" w:space="0" w:color="000000"/>
              <w:left w:val="nil"/>
              <w:bottom w:val="single" w:sz="4" w:space="0" w:color="000000"/>
              <w:right w:val="single" w:sz="4" w:space="0" w:color="000000"/>
            </w:tcBorders>
          </w:tcPr>
          <w:p w14:paraId="551456F4" w14:textId="120F1D69" w:rsidR="000002B3" w:rsidRDefault="003F00F0">
            <w:pPr>
              <w:ind w:left="173"/>
            </w:pPr>
            <w:r>
              <w:rPr>
                <w:rFonts w:ascii="Times New Roman" w:eastAsia="Times New Roman" w:hAnsi="Times New Roman" w:cs="Times New Roman"/>
                <w:sz w:val="21"/>
              </w:rPr>
              <w:t>10</w:t>
            </w:r>
            <w:r w:rsidR="00AB7BFE">
              <w:rPr>
                <w:rFonts w:ascii="Times New Roman" w:eastAsia="Times New Roman" w:hAnsi="Times New Roman" w:cs="Times New Roman"/>
                <w:sz w:val="21"/>
              </w:rPr>
              <w:t xml:space="preserve"> </w:t>
            </w:r>
          </w:p>
        </w:tc>
      </w:tr>
      <w:tr w:rsidR="000002B3" w14:paraId="60B56D1B" w14:textId="77777777" w:rsidTr="003F00F0">
        <w:trPr>
          <w:trHeight w:val="1080"/>
        </w:trPr>
        <w:tc>
          <w:tcPr>
            <w:tcW w:w="1382" w:type="dxa"/>
            <w:tcBorders>
              <w:top w:val="single" w:sz="4" w:space="0" w:color="000000"/>
              <w:left w:val="single" w:sz="4" w:space="0" w:color="000000"/>
              <w:bottom w:val="single" w:sz="3" w:space="0" w:color="000000"/>
              <w:right w:val="single" w:sz="4" w:space="0" w:color="000000"/>
            </w:tcBorders>
          </w:tcPr>
          <w:p w14:paraId="4C69A6AC" w14:textId="77777777" w:rsidR="000002B3" w:rsidRDefault="00AB7BFE">
            <w:pPr>
              <w:spacing w:after="72"/>
              <w:ind w:left="7"/>
            </w:pPr>
            <w:r>
              <w:rPr>
                <w:rFonts w:ascii="Times New Roman" w:eastAsia="Times New Roman" w:hAnsi="Times New Roman" w:cs="Times New Roman"/>
                <w:sz w:val="21"/>
              </w:rPr>
              <w:t xml:space="preserve"> </w:t>
            </w:r>
          </w:p>
          <w:p w14:paraId="0C2C0508" w14:textId="77777777" w:rsidR="000002B3" w:rsidRDefault="00AB7BFE">
            <w:pPr>
              <w:ind w:left="7"/>
            </w:pPr>
            <w:r>
              <w:rPr>
                <w:rFonts w:ascii="Times New Roman" w:eastAsia="Times New Roman" w:hAnsi="Times New Roman" w:cs="Times New Roman"/>
                <w:sz w:val="21"/>
              </w:rPr>
              <w:t xml:space="preserve"> </w:t>
            </w:r>
          </w:p>
          <w:p w14:paraId="0FC9B0A4" w14:textId="77777777" w:rsidR="000002B3" w:rsidRDefault="00AB7BFE">
            <w:pPr>
              <w:ind w:left="24"/>
              <w:jc w:val="center"/>
            </w:pPr>
            <w:r>
              <w:rPr>
                <w:rFonts w:ascii="Times New Roman" w:eastAsia="Times New Roman" w:hAnsi="Times New Roman" w:cs="Times New Roman"/>
                <w:sz w:val="21"/>
              </w:rPr>
              <w:t xml:space="preserve">January </w:t>
            </w:r>
          </w:p>
        </w:tc>
        <w:tc>
          <w:tcPr>
            <w:tcW w:w="6047" w:type="dxa"/>
            <w:tcBorders>
              <w:top w:val="single" w:sz="4" w:space="0" w:color="000000"/>
              <w:left w:val="single" w:sz="4" w:space="0" w:color="000000"/>
              <w:bottom w:val="single" w:sz="3" w:space="0" w:color="000000"/>
              <w:right w:val="single" w:sz="3" w:space="0" w:color="000000"/>
            </w:tcBorders>
            <w:vAlign w:val="bottom"/>
          </w:tcPr>
          <w:p w14:paraId="478A47EA" w14:textId="3FB6E1C1" w:rsidR="000002B3" w:rsidRDefault="00AB7BFE">
            <w:pPr>
              <w:spacing w:after="229"/>
              <w:ind w:left="108"/>
            </w:pPr>
            <w:r>
              <w:rPr>
                <w:rFonts w:ascii="Times New Roman" w:eastAsia="Times New Roman" w:hAnsi="Times New Roman" w:cs="Times New Roman"/>
                <w:color w:val="C00000"/>
                <w:sz w:val="21"/>
              </w:rPr>
              <w:t xml:space="preserve">Chapter-2: </w:t>
            </w:r>
            <w:r w:rsidR="00ED0289">
              <w:rPr>
                <w:b/>
                <w:bCs/>
                <w:sz w:val="23"/>
                <w:szCs w:val="23"/>
              </w:rPr>
              <w:t>Green Reactions: Case Studies</w:t>
            </w:r>
          </w:p>
          <w:p w14:paraId="6FA08938" w14:textId="77777777" w:rsidR="00ED0289" w:rsidRDefault="00ED0289" w:rsidP="00ED0289">
            <w:pPr>
              <w:pStyle w:val="Default"/>
            </w:pPr>
          </w:p>
          <w:p w14:paraId="7CBD1589" w14:textId="77777777" w:rsidR="00ED0289" w:rsidRDefault="00ED0289" w:rsidP="00ED0289">
            <w:pPr>
              <w:pStyle w:val="Default"/>
              <w:spacing w:after="167"/>
              <w:rPr>
                <w:sz w:val="23"/>
                <w:szCs w:val="23"/>
              </w:rPr>
            </w:pPr>
            <w:r>
              <w:rPr>
                <w:sz w:val="23"/>
                <w:szCs w:val="23"/>
              </w:rPr>
              <w:t xml:space="preserve">1. Green Synthesis of the Compounds: </w:t>
            </w:r>
            <w:proofErr w:type="spellStart"/>
            <w:r>
              <w:rPr>
                <w:sz w:val="23"/>
                <w:szCs w:val="23"/>
              </w:rPr>
              <w:t>Adipic</w:t>
            </w:r>
            <w:proofErr w:type="spellEnd"/>
            <w:r>
              <w:rPr>
                <w:sz w:val="23"/>
                <w:szCs w:val="23"/>
              </w:rPr>
              <w:t xml:space="preserve"> Acid and Ibuprofen </w:t>
            </w:r>
          </w:p>
          <w:p w14:paraId="7CF0340F" w14:textId="77777777" w:rsidR="00ED0289" w:rsidRDefault="00ED0289" w:rsidP="00ED0289">
            <w:pPr>
              <w:pStyle w:val="Default"/>
              <w:spacing w:after="167"/>
              <w:rPr>
                <w:sz w:val="23"/>
                <w:szCs w:val="23"/>
              </w:rPr>
            </w:pPr>
            <w:r>
              <w:rPr>
                <w:sz w:val="23"/>
                <w:szCs w:val="23"/>
              </w:rPr>
              <w:t xml:space="preserve">2. Microwave assisted reactions: Oxidation of alcohols; Diels-Alder reaction in Organic Solvent (Atom economy) and Water (Green Solvent and Atom economy). </w:t>
            </w:r>
          </w:p>
          <w:p w14:paraId="260A1711" w14:textId="77777777" w:rsidR="00ED0289" w:rsidRDefault="00ED0289" w:rsidP="00ED0289">
            <w:pPr>
              <w:pStyle w:val="Default"/>
              <w:spacing w:after="167"/>
              <w:rPr>
                <w:sz w:val="23"/>
                <w:szCs w:val="23"/>
              </w:rPr>
            </w:pPr>
            <w:r>
              <w:rPr>
                <w:sz w:val="23"/>
                <w:szCs w:val="23"/>
              </w:rPr>
              <w:t xml:space="preserve">3. Ultrasound assisted reactions: </w:t>
            </w:r>
            <w:proofErr w:type="spellStart"/>
            <w:r>
              <w:rPr>
                <w:sz w:val="23"/>
                <w:szCs w:val="23"/>
              </w:rPr>
              <w:t>Simmon</w:t>
            </w:r>
            <w:proofErr w:type="spellEnd"/>
            <w:r>
              <w:rPr>
                <w:sz w:val="23"/>
                <w:szCs w:val="23"/>
              </w:rPr>
              <w:t xml:space="preserve">-Smith Reaction </w:t>
            </w:r>
          </w:p>
          <w:p w14:paraId="6C23A524" w14:textId="77777777" w:rsidR="00ED0289" w:rsidRDefault="00ED0289" w:rsidP="00ED0289">
            <w:pPr>
              <w:pStyle w:val="Default"/>
              <w:spacing w:after="167"/>
              <w:rPr>
                <w:sz w:val="23"/>
                <w:szCs w:val="23"/>
              </w:rPr>
            </w:pPr>
            <w:r>
              <w:rPr>
                <w:sz w:val="23"/>
                <w:szCs w:val="23"/>
              </w:rPr>
              <w:t xml:space="preserve">4. Enzymatic Inter esterification for production of no Trans-Fats and Oils. </w:t>
            </w:r>
          </w:p>
          <w:p w14:paraId="2E83383C" w14:textId="77777777" w:rsidR="00ED0289" w:rsidRDefault="00ED0289" w:rsidP="00ED0289">
            <w:pPr>
              <w:pStyle w:val="Default"/>
              <w:spacing w:after="167"/>
              <w:rPr>
                <w:sz w:val="23"/>
                <w:szCs w:val="23"/>
              </w:rPr>
            </w:pPr>
            <w:r>
              <w:rPr>
                <w:sz w:val="23"/>
                <w:szCs w:val="23"/>
              </w:rPr>
              <w:t xml:space="preserve">5. Vitamin C synthesis –enzyme routes </w:t>
            </w:r>
          </w:p>
          <w:p w14:paraId="7B112DD6" w14:textId="77777777" w:rsidR="00ED0289" w:rsidRDefault="00ED0289" w:rsidP="00ED0289">
            <w:pPr>
              <w:pStyle w:val="Default"/>
              <w:spacing w:after="167"/>
              <w:rPr>
                <w:sz w:val="23"/>
                <w:szCs w:val="23"/>
              </w:rPr>
            </w:pPr>
            <w:r>
              <w:rPr>
                <w:sz w:val="23"/>
                <w:szCs w:val="23"/>
              </w:rPr>
              <w:t>6. Polythene manufacture-</w:t>
            </w:r>
            <w:proofErr w:type="spellStart"/>
            <w:r>
              <w:rPr>
                <w:sz w:val="23"/>
                <w:szCs w:val="23"/>
              </w:rPr>
              <w:t>metallocene</w:t>
            </w:r>
            <w:proofErr w:type="spellEnd"/>
            <w:r>
              <w:rPr>
                <w:sz w:val="23"/>
                <w:szCs w:val="23"/>
              </w:rPr>
              <w:t xml:space="preserve"> catalysis </w:t>
            </w:r>
          </w:p>
          <w:p w14:paraId="5D1854FD" w14:textId="77777777" w:rsidR="00ED0289" w:rsidRDefault="00ED0289" w:rsidP="00ED0289">
            <w:pPr>
              <w:pStyle w:val="Default"/>
              <w:rPr>
                <w:sz w:val="23"/>
                <w:szCs w:val="23"/>
              </w:rPr>
            </w:pPr>
            <w:r>
              <w:rPr>
                <w:sz w:val="23"/>
                <w:szCs w:val="23"/>
              </w:rPr>
              <w:t xml:space="preserve">7. Surfactants for carbon dioxide. </w:t>
            </w:r>
          </w:p>
          <w:p w14:paraId="1D0AFF41" w14:textId="77777777" w:rsidR="000002B3" w:rsidRDefault="00AB7BFE">
            <w:pPr>
              <w:ind w:left="5"/>
            </w:pPr>
            <w:r>
              <w:rPr>
                <w:rFonts w:ascii="Times New Roman" w:eastAsia="Times New Roman" w:hAnsi="Times New Roman" w:cs="Times New Roman"/>
                <w:sz w:val="21"/>
              </w:rPr>
              <w:t xml:space="preserve"> </w:t>
            </w:r>
          </w:p>
          <w:p w14:paraId="49EF2CBD" w14:textId="77777777" w:rsidR="000002B3" w:rsidRDefault="00AB7BFE">
            <w:pPr>
              <w:ind w:left="5"/>
            </w:pPr>
            <w:r>
              <w:rPr>
                <w:rFonts w:ascii="Times New Roman" w:eastAsia="Times New Roman" w:hAnsi="Times New Roman" w:cs="Times New Roman"/>
                <w:sz w:val="21"/>
              </w:rPr>
              <w:t xml:space="preserve"> </w:t>
            </w:r>
          </w:p>
          <w:p w14:paraId="77943D7A" w14:textId="77777777" w:rsidR="000002B3" w:rsidRDefault="00AB7BFE">
            <w:pPr>
              <w:ind w:left="5"/>
            </w:pPr>
            <w:r>
              <w:rPr>
                <w:rFonts w:ascii="Times New Roman" w:eastAsia="Times New Roman" w:hAnsi="Times New Roman" w:cs="Times New Roman"/>
                <w:sz w:val="21"/>
              </w:rPr>
              <w:t xml:space="preserve"> </w:t>
            </w:r>
          </w:p>
          <w:p w14:paraId="0D0763F7" w14:textId="77777777" w:rsidR="000002B3" w:rsidRDefault="00AB7BFE">
            <w:pPr>
              <w:ind w:left="5"/>
            </w:pPr>
            <w:r>
              <w:rPr>
                <w:rFonts w:ascii="Times New Roman" w:eastAsia="Times New Roman" w:hAnsi="Times New Roman" w:cs="Times New Roman"/>
                <w:sz w:val="21"/>
              </w:rPr>
              <w:t xml:space="preserve"> </w:t>
            </w:r>
          </w:p>
          <w:p w14:paraId="6F92AAC2" w14:textId="77777777" w:rsidR="000002B3" w:rsidRDefault="00AB7BFE">
            <w:pPr>
              <w:ind w:left="5"/>
            </w:pPr>
            <w:r>
              <w:rPr>
                <w:rFonts w:ascii="Times New Roman" w:eastAsia="Times New Roman" w:hAnsi="Times New Roman" w:cs="Times New Roman"/>
                <w:sz w:val="21"/>
              </w:rPr>
              <w:t xml:space="preserve"> </w:t>
            </w:r>
          </w:p>
          <w:p w14:paraId="68ADBEDF" w14:textId="77777777" w:rsidR="000002B3" w:rsidRDefault="00AB7BFE">
            <w:pPr>
              <w:ind w:left="5"/>
            </w:pPr>
            <w:r>
              <w:rPr>
                <w:rFonts w:ascii="Times New Roman" w:eastAsia="Times New Roman" w:hAnsi="Times New Roman" w:cs="Times New Roman"/>
                <w:sz w:val="21"/>
              </w:rPr>
              <w:t xml:space="preserve"> </w:t>
            </w:r>
          </w:p>
          <w:p w14:paraId="6C806E84" w14:textId="77777777" w:rsidR="000002B3" w:rsidRDefault="00AB7BFE">
            <w:pPr>
              <w:ind w:left="5"/>
            </w:pPr>
            <w:r>
              <w:rPr>
                <w:rFonts w:ascii="Times New Roman" w:eastAsia="Times New Roman" w:hAnsi="Times New Roman" w:cs="Times New Roman"/>
                <w:sz w:val="21"/>
              </w:rPr>
              <w:t xml:space="preserve"> </w:t>
            </w:r>
          </w:p>
          <w:p w14:paraId="2244B0B3" w14:textId="208D533C" w:rsidR="000002B3" w:rsidRDefault="000002B3" w:rsidP="003F00F0">
            <w:pPr>
              <w:rPr>
                <w:rFonts w:ascii="Times New Roman" w:eastAsia="Times New Roman" w:hAnsi="Times New Roman" w:cs="Times New Roman"/>
                <w:sz w:val="21"/>
              </w:rPr>
            </w:pPr>
          </w:p>
          <w:p w14:paraId="68BEFA70" w14:textId="77777777" w:rsidR="003F00F0" w:rsidRDefault="003F00F0" w:rsidP="003F00F0">
            <w:pPr>
              <w:rPr>
                <w:rFonts w:ascii="Times New Roman" w:eastAsia="Times New Roman" w:hAnsi="Times New Roman" w:cs="Times New Roman"/>
                <w:sz w:val="21"/>
              </w:rPr>
            </w:pPr>
          </w:p>
          <w:p w14:paraId="019A8C22" w14:textId="77777777" w:rsidR="003F00F0" w:rsidRDefault="003F00F0" w:rsidP="003F00F0">
            <w:pPr>
              <w:rPr>
                <w:rFonts w:ascii="Times New Roman" w:eastAsia="Times New Roman" w:hAnsi="Times New Roman" w:cs="Times New Roman"/>
                <w:sz w:val="21"/>
              </w:rPr>
            </w:pPr>
          </w:p>
          <w:p w14:paraId="20FEA7FB" w14:textId="77777777" w:rsidR="003F00F0" w:rsidRDefault="003F00F0" w:rsidP="003F00F0">
            <w:pPr>
              <w:rPr>
                <w:rFonts w:ascii="Times New Roman" w:eastAsia="Times New Roman" w:hAnsi="Times New Roman" w:cs="Times New Roman"/>
                <w:sz w:val="21"/>
              </w:rPr>
            </w:pPr>
          </w:p>
          <w:p w14:paraId="647F016E" w14:textId="77777777" w:rsidR="003F00F0" w:rsidRDefault="003F00F0" w:rsidP="003F00F0">
            <w:pPr>
              <w:rPr>
                <w:rFonts w:ascii="Times New Roman" w:eastAsia="Times New Roman" w:hAnsi="Times New Roman" w:cs="Times New Roman"/>
                <w:sz w:val="21"/>
              </w:rPr>
            </w:pPr>
          </w:p>
          <w:p w14:paraId="7766B59B" w14:textId="77777777" w:rsidR="003F00F0" w:rsidRDefault="003F00F0" w:rsidP="003F00F0"/>
          <w:p w14:paraId="66404840" w14:textId="395D7AC6" w:rsidR="000002B3" w:rsidRDefault="000002B3" w:rsidP="003F00F0"/>
        </w:tc>
        <w:tc>
          <w:tcPr>
            <w:tcW w:w="426" w:type="dxa"/>
            <w:tcBorders>
              <w:top w:val="single" w:sz="4" w:space="0" w:color="000000"/>
              <w:left w:val="single" w:sz="3" w:space="0" w:color="000000"/>
              <w:bottom w:val="single" w:sz="3" w:space="0" w:color="000000"/>
              <w:right w:val="nil"/>
            </w:tcBorders>
          </w:tcPr>
          <w:p w14:paraId="4B20BB1B" w14:textId="77777777" w:rsidR="000002B3" w:rsidRDefault="00AB7BFE">
            <w:pPr>
              <w:spacing w:after="65"/>
              <w:ind w:left="4"/>
            </w:pPr>
            <w:r>
              <w:rPr>
                <w:rFonts w:ascii="Times New Roman" w:eastAsia="Times New Roman" w:hAnsi="Times New Roman" w:cs="Times New Roman"/>
                <w:sz w:val="21"/>
              </w:rPr>
              <w:t xml:space="preserve"> </w:t>
            </w:r>
          </w:p>
          <w:p w14:paraId="41B6DE50" w14:textId="77777777" w:rsidR="000002B3" w:rsidRDefault="00AB7BFE">
            <w:pPr>
              <w:ind w:left="4"/>
            </w:pPr>
            <w:r>
              <w:rPr>
                <w:rFonts w:ascii="Times New Roman" w:eastAsia="Times New Roman" w:hAnsi="Times New Roman" w:cs="Times New Roman"/>
                <w:sz w:val="21"/>
              </w:rPr>
              <w:t xml:space="preserve"> </w:t>
            </w:r>
          </w:p>
        </w:tc>
        <w:tc>
          <w:tcPr>
            <w:tcW w:w="955" w:type="dxa"/>
            <w:tcBorders>
              <w:top w:val="single" w:sz="4" w:space="0" w:color="000000"/>
              <w:left w:val="nil"/>
              <w:bottom w:val="single" w:sz="3" w:space="0" w:color="000000"/>
              <w:right w:val="single" w:sz="4" w:space="0" w:color="000000"/>
            </w:tcBorders>
          </w:tcPr>
          <w:p w14:paraId="1F7B854C" w14:textId="27702F78" w:rsidR="000002B3" w:rsidRDefault="003F00F0">
            <w:pPr>
              <w:ind w:left="173"/>
            </w:pPr>
            <w:r>
              <w:rPr>
                <w:rFonts w:ascii="Times New Roman" w:eastAsia="Times New Roman" w:hAnsi="Times New Roman" w:cs="Times New Roman"/>
                <w:sz w:val="21"/>
              </w:rPr>
              <w:t>12</w:t>
            </w:r>
          </w:p>
        </w:tc>
      </w:tr>
      <w:tr w:rsidR="000002B3" w14:paraId="6B278061" w14:textId="77777777">
        <w:trPr>
          <w:trHeight w:val="696"/>
        </w:trPr>
        <w:tc>
          <w:tcPr>
            <w:tcW w:w="1382" w:type="dxa"/>
            <w:tcBorders>
              <w:top w:val="single" w:sz="4" w:space="0" w:color="000000"/>
              <w:left w:val="single" w:sz="4" w:space="0" w:color="000000"/>
              <w:bottom w:val="single" w:sz="4" w:space="0" w:color="000000"/>
              <w:right w:val="nil"/>
            </w:tcBorders>
          </w:tcPr>
          <w:p w14:paraId="2B277D00" w14:textId="77777777" w:rsidR="000002B3" w:rsidRDefault="000002B3"/>
        </w:tc>
        <w:tc>
          <w:tcPr>
            <w:tcW w:w="6047" w:type="dxa"/>
            <w:tcBorders>
              <w:top w:val="single" w:sz="4" w:space="0" w:color="000000"/>
              <w:left w:val="nil"/>
              <w:bottom w:val="single" w:sz="4" w:space="0" w:color="000000"/>
              <w:right w:val="nil"/>
            </w:tcBorders>
          </w:tcPr>
          <w:p w14:paraId="24F33AD3" w14:textId="076B8C2A" w:rsidR="000002B3" w:rsidRDefault="000002B3">
            <w:pPr>
              <w:ind w:left="25"/>
              <w:jc w:val="center"/>
            </w:pPr>
          </w:p>
        </w:tc>
        <w:tc>
          <w:tcPr>
            <w:tcW w:w="1381" w:type="dxa"/>
            <w:gridSpan w:val="2"/>
            <w:tcBorders>
              <w:top w:val="single" w:sz="4" w:space="0" w:color="000000"/>
              <w:left w:val="nil"/>
              <w:bottom w:val="single" w:sz="4" w:space="0" w:color="000000"/>
              <w:right w:val="single" w:sz="4" w:space="0" w:color="000000"/>
            </w:tcBorders>
          </w:tcPr>
          <w:p w14:paraId="2224719E" w14:textId="77777777" w:rsidR="000002B3" w:rsidRDefault="000002B3"/>
        </w:tc>
      </w:tr>
      <w:tr w:rsidR="000002B3" w14:paraId="3783A1DD" w14:textId="77777777" w:rsidTr="00AB7BFE">
        <w:trPr>
          <w:trHeight w:val="4463"/>
        </w:trPr>
        <w:tc>
          <w:tcPr>
            <w:tcW w:w="1382" w:type="dxa"/>
            <w:tcBorders>
              <w:top w:val="single" w:sz="4" w:space="0" w:color="000000"/>
              <w:left w:val="single" w:sz="4" w:space="0" w:color="000000"/>
              <w:bottom w:val="single" w:sz="4" w:space="0" w:color="000000"/>
              <w:right w:val="single" w:sz="3" w:space="0" w:color="000000"/>
            </w:tcBorders>
          </w:tcPr>
          <w:p w14:paraId="6574FC1A" w14:textId="77777777" w:rsidR="000002B3" w:rsidRDefault="00AB7BFE">
            <w:pPr>
              <w:ind w:left="2"/>
            </w:pPr>
            <w:r>
              <w:rPr>
                <w:rFonts w:ascii="Times New Roman" w:eastAsia="Times New Roman" w:hAnsi="Times New Roman" w:cs="Times New Roman"/>
                <w:sz w:val="21"/>
              </w:rPr>
              <w:t xml:space="preserve"> </w:t>
            </w:r>
          </w:p>
          <w:p w14:paraId="53F85CD1" w14:textId="77777777" w:rsidR="000002B3" w:rsidRDefault="00AB7BFE">
            <w:pPr>
              <w:ind w:left="2"/>
            </w:pPr>
            <w:r>
              <w:rPr>
                <w:rFonts w:ascii="Times New Roman" w:eastAsia="Times New Roman" w:hAnsi="Times New Roman" w:cs="Times New Roman"/>
                <w:sz w:val="21"/>
              </w:rPr>
              <w:t xml:space="preserve"> </w:t>
            </w:r>
          </w:p>
          <w:p w14:paraId="7A0DA2ED" w14:textId="77777777" w:rsidR="000002B3" w:rsidRDefault="00AB7BFE">
            <w:pPr>
              <w:spacing w:after="62"/>
              <w:ind w:left="2"/>
            </w:pPr>
            <w:r>
              <w:rPr>
                <w:rFonts w:ascii="Times New Roman" w:eastAsia="Times New Roman" w:hAnsi="Times New Roman" w:cs="Times New Roman"/>
                <w:sz w:val="21"/>
              </w:rPr>
              <w:t xml:space="preserve"> </w:t>
            </w:r>
          </w:p>
          <w:p w14:paraId="7830589A" w14:textId="77777777" w:rsidR="000002B3" w:rsidRDefault="00AB7BFE">
            <w:pPr>
              <w:ind w:left="2"/>
            </w:pPr>
            <w:r>
              <w:rPr>
                <w:rFonts w:ascii="Times New Roman" w:eastAsia="Times New Roman" w:hAnsi="Times New Roman" w:cs="Times New Roman"/>
                <w:sz w:val="21"/>
              </w:rPr>
              <w:t xml:space="preserve"> </w:t>
            </w:r>
          </w:p>
          <w:p w14:paraId="71C40B8C" w14:textId="77777777" w:rsidR="000002B3" w:rsidRDefault="00AB7BFE">
            <w:pPr>
              <w:ind w:left="27"/>
              <w:jc w:val="center"/>
            </w:pPr>
            <w:r>
              <w:rPr>
                <w:rFonts w:ascii="Times New Roman" w:eastAsia="Times New Roman" w:hAnsi="Times New Roman" w:cs="Times New Roman"/>
                <w:sz w:val="21"/>
              </w:rPr>
              <w:t xml:space="preserve">February </w:t>
            </w:r>
          </w:p>
        </w:tc>
        <w:tc>
          <w:tcPr>
            <w:tcW w:w="6047" w:type="dxa"/>
            <w:tcBorders>
              <w:top w:val="single" w:sz="4" w:space="0" w:color="000000"/>
              <w:left w:val="single" w:sz="3" w:space="0" w:color="000000"/>
              <w:bottom w:val="single" w:sz="4" w:space="0" w:color="000000"/>
              <w:right w:val="single" w:sz="4" w:space="0" w:color="000000"/>
            </w:tcBorders>
          </w:tcPr>
          <w:p w14:paraId="3CE81E1A" w14:textId="77777777" w:rsidR="003F00F0" w:rsidRDefault="003F00F0" w:rsidP="003F00F0">
            <w:pPr>
              <w:pStyle w:val="Default"/>
              <w:rPr>
                <w:sz w:val="23"/>
                <w:szCs w:val="23"/>
              </w:rPr>
            </w:pPr>
            <w:r>
              <w:rPr>
                <w:b/>
                <w:bCs/>
                <w:sz w:val="23"/>
                <w:szCs w:val="23"/>
              </w:rPr>
              <w:t xml:space="preserve">Chapter 3: Future Trends in Green Chemistry (08 L) </w:t>
            </w:r>
          </w:p>
          <w:p w14:paraId="1FF63100" w14:textId="2FD79075" w:rsidR="000002B3" w:rsidRDefault="003F00F0" w:rsidP="003F00F0">
            <w:pPr>
              <w:ind w:left="104"/>
            </w:pPr>
            <w:r>
              <w:rPr>
                <w:sz w:val="23"/>
                <w:szCs w:val="23"/>
              </w:rPr>
              <w:t xml:space="preserve">Renewable raw materials, Reagents and catalysts; multifunctional reagents; Combinatorial green chemistry; Click Chemistry, </w:t>
            </w:r>
            <w:proofErr w:type="spellStart"/>
            <w:r>
              <w:rPr>
                <w:sz w:val="23"/>
                <w:szCs w:val="23"/>
              </w:rPr>
              <w:t>Solventless</w:t>
            </w:r>
            <w:proofErr w:type="spellEnd"/>
            <w:r>
              <w:rPr>
                <w:sz w:val="23"/>
                <w:szCs w:val="23"/>
              </w:rPr>
              <w:t xml:space="preserve"> reactions; Solid Phase synthesis, Applications of Green chemistry in Sustainable Development</w:t>
            </w:r>
          </w:p>
        </w:tc>
        <w:tc>
          <w:tcPr>
            <w:tcW w:w="1381" w:type="dxa"/>
            <w:gridSpan w:val="2"/>
            <w:tcBorders>
              <w:top w:val="single" w:sz="4" w:space="0" w:color="000000"/>
              <w:left w:val="single" w:sz="4" w:space="0" w:color="000000"/>
              <w:bottom w:val="single" w:sz="4" w:space="0" w:color="000000"/>
              <w:right w:val="single" w:sz="4" w:space="0" w:color="000000"/>
            </w:tcBorders>
          </w:tcPr>
          <w:p w14:paraId="42C28233" w14:textId="77777777" w:rsidR="000002B3" w:rsidRDefault="00AB7BFE">
            <w:r>
              <w:rPr>
                <w:rFonts w:ascii="Times New Roman" w:eastAsia="Times New Roman" w:hAnsi="Times New Roman" w:cs="Times New Roman"/>
                <w:sz w:val="21"/>
              </w:rPr>
              <w:t xml:space="preserve"> </w:t>
            </w:r>
          </w:p>
          <w:p w14:paraId="3B09B705" w14:textId="77777777" w:rsidR="000002B3" w:rsidRDefault="00AB7BFE">
            <w:pPr>
              <w:spacing w:after="209"/>
            </w:pPr>
            <w:r>
              <w:rPr>
                <w:rFonts w:ascii="Times New Roman" w:eastAsia="Times New Roman" w:hAnsi="Times New Roman" w:cs="Times New Roman"/>
                <w:sz w:val="21"/>
              </w:rPr>
              <w:t xml:space="preserve"> </w:t>
            </w:r>
          </w:p>
          <w:p w14:paraId="7EBF0225" w14:textId="77777777" w:rsidR="000002B3" w:rsidRDefault="00AB7BFE">
            <w:r>
              <w:rPr>
                <w:rFonts w:ascii="Times New Roman" w:eastAsia="Times New Roman" w:hAnsi="Times New Roman" w:cs="Times New Roman"/>
                <w:sz w:val="21"/>
              </w:rPr>
              <w:t xml:space="preserve"> </w:t>
            </w:r>
          </w:p>
          <w:p w14:paraId="00C242A7" w14:textId="73DE21A3" w:rsidR="000002B3" w:rsidRDefault="003F00F0">
            <w:pPr>
              <w:ind w:left="33"/>
              <w:jc w:val="center"/>
            </w:pPr>
            <w:r>
              <w:rPr>
                <w:rFonts w:ascii="Times New Roman" w:eastAsia="Times New Roman" w:hAnsi="Times New Roman" w:cs="Times New Roman"/>
                <w:sz w:val="21"/>
              </w:rPr>
              <w:t>08</w:t>
            </w:r>
            <w:r w:rsidR="00AB7BFE">
              <w:rPr>
                <w:rFonts w:ascii="Times New Roman" w:eastAsia="Times New Roman" w:hAnsi="Times New Roman" w:cs="Times New Roman"/>
                <w:sz w:val="21"/>
              </w:rPr>
              <w:t xml:space="preserve"> </w:t>
            </w:r>
          </w:p>
        </w:tc>
      </w:tr>
      <w:tr w:rsidR="000002B3" w14:paraId="2151CDD1" w14:textId="77777777" w:rsidTr="00AB7BFE">
        <w:trPr>
          <w:trHeight w:val="1951"/>
        </w:trPr>
        <w:tc>
          <w:tcPr>
            <w:tcW w:w="1382" w:type="dxa"/>
            <w:tcBorders>
              <w:top w:val="single" w:sz="4" w:space="0" w:color="000000"/>
              <w:left w:val="single" w:sz="4" w:space="0" w:color="000000"/>
              <w:bottom w:val="single" w:sz="4" w:space="0" w:color="000000"/>
              <w:right w:val="single" w:sz="3" w:space="0" w:color="000000"/>
            </w:tcBorders>
          </w:tcPr>
          <w:p w14:paraId="4FE560AB" w14:textId="77777777" w:rsidR="000002B3" w:rsidRDefault="00AB7BFE">
            <w:pPr>
              <w:ind w:left="2"/>
            </w:pPr>
            <w:r>
              <w:rPr>
                <w:rFonts w:ascii="Times New Roman" w:eastAsia="Times New Roman" w:hAnsi="Times New Roman" w:cs="Times New Roman"/>
                <w:sz w:val="21"/>
              </w:rPr>
              <w:t xml:space="preserve"> </w:t>
            </w:r>
          </w:p>
          <w:p w14:paraId="2DBA6D11" w14:textId="77777777" w:rsidR="000002B3" w:rsidRDefault="00AB7BFE">
            <w:pPr>
              <w:spacing w:after="192"/>
              <w:ind w:left="2"/>
            </w:pPr>
            <w:r>
              <w:rPr>
                <w:rFonts w:ascii="Times New Roman" w:eastAsia="Times New Roman" w:hAnsi="Times New Roman" w:cs="Times New Roman"/>
                <w:sz w:val="21"/>
              </w:rPr>
              <w:t xml:space="preserve"> </w:t>
            </w:r>
          </w:p>
          <w:p w14:paraId="163D4725" w14:textId="55C57D22" w:rsidR="000002B3" w:rsidRDefault="000002B3" w:rsidP="00AB7BFE">
            <w:pPr>
              <w:ind w:left="2"/>
            </w:pPr>
          </w:p>
        </w:tc>
        <w:tc>
          <w:tcPr>
            <w:tcW w:w="6047" w:type="dxa"/>
            <w:tcBorders>
              <w:top w:val="single" w:sz="4" w:space="0" w:color="000000"/>
              <w:left w:val="single" w:sz="3" w:space="0" w:color="000000"/>
              <w:bottom w:val="single" w:sz="4" w:space="0" w:color="000000"/>
              <w:right w:val="single" w:sz="4" w:space="0" w:color="000000"/>
            </w:tcBorders>
          </w:tcPr>
          <w:p w14:paraId="03758462" w14:textId="77777777" w:rsidR="000002B3" w:rsidRPr="00AB7BFE" w:rsidRDefault="000002B3" w:rsidP="00AB7BFE"/>
        </w:tc>
        <w:tc>
          <w:tcPr>
            <w:tcW w:w="1381" w:type="dxa"/>
            <w:gridSpan w:val="2"/>
            <w:tcBorders>
              <w:top w:val="single" w:sz="4" w:space="0" w:color="000000"/>
              <w:left w:val="single" w:sz="4" w:space="0" w:color="000000"/>
              <w:bottom w:val="single" w:sz="4" w:space="0" w:color="000000"/>
              <w:right w:val="single" w:sz="4" w:space="0" w:color="000000"/>
            </w:tcBorders>
          </w:tcPr>
          <w:p w14:paraId="56AF620F" w14:textId="579FF6EB" w:rsidR="000002B3" w:rsidRDefault="00AB7BFE" w:rsidP="00AB7BFE">
            <w:r>
              <w:rPr>
                <w:rFonts w:ascii="Times New Roman" w:eastAsia="Times New Roman" w:hAnsi="Times New Roman" w:cs="Times New Roman"/>
                <w:sz w:val="21"/>
              </w:rPr>
              <w:t xml:space="preserve"> </w:t>
            </w:r>
          </w:p>
        </w:tc>
      </w:tr>
    </w:tbl>
    <w:p w14:paraId="5A5181C6" w14:textId="77777777" w:rsidR="000002B3" w:rsidRDefault="00AB7BFE">
      <w:pPr>
        <w:spacing w:after="0"/>
        <w:ind w:left="125"/>
      </w:pPr>
      <w:r>
        <w:rPr>
          <w:rFonts w:ascii="Times New Roman" w:eastAsia="Times New Roman" w:hAnsi="Times New Roman" w:cs="Times New Roman"/>
          <w:sz w:val="15"/>
        </w:rPr>
        <w:t xml:space="preserve"> </w:t>
      </w:r>
    </w:p>
    <w:p w14:paraId="03EC6146" w14:textId="77777777" w:rsidR="000002B3" w:rsidRDefault="00AB7BFE">
      <w:pPr>
        <w:spacing w:after="0"/>
        <w:ind w:left="125"/>
      </w:pPr>
      <w:r>
        <w:rPr>
          <w:rFonts w:ascii="Times New Roman" w:eastAsia="Times New Roman" w:hAnsi="Times New Roman" w:cs="Times New Roman"/>
          <w:sz w:val="15"/>
        </w:rPr>
        <w:t xml:space="preserve"> </w:t>
      </w:r>
    </w:p>
    <w:p w14:paraId="1E5C73D4" w14:textId="77777777" w:rsidR="000002B3" w:rsidRDefault="00AB7BFE">
      <w:pPr>
        <w:spacing w:after="0"/>
        <w:ind w:left="125"/>
      </w:pPr>
      <w:r>
        <w:rPr>
          <w:rFonts w:ascii="Times New Roman" w:eastAsia="Times New Roman" w:hAnsi="Times New Roman" w:cs="Times New Roman"/>
          <w:sz w:val="15"/>
        </w:rPr>
        <w:t xml:space="preserve"> </w:t>
      </w:r>
    </w:p>
    <w:p w14:paraId="5BD444BC" w14:textId="77777777" w:rsidR="000002B3" w:rsidRDefault="00AB7BFE">
      <w:pPr>
        <w:spacing w:after="0"/>
        <w:ind w:left="125"/>
      </w:pPr>
      <w:r>
        <w:rPr>
          <w:rFonts w:ascii="Times New Roman" w:eastAsia="Times New Roman" w:hAnsi="Times New Roman" w:cs="Times New Roman"/>
          <w:sz w:val="15"/>
        </w:rPr>
        <w:t xml:space="preserve"> </w:t>
      </w:r>
    </w:p>
    <w:p w14:paraId="795DCD64" w14:textId="77777777" w:rsidR="000002B3" w:rsidRDefault="00AB7BFE">
      <w:pPr>
        <w:spacing w:after="0"/>
        <w:ind w:left="125"/>
      </w:pPr>
      <w:r>
        <w:rPr>
          <w:rFonts w:ascii="Times New Roman" w:eastAsia="Times New Roman" w:hAnsi="Times New Roman" w:cs="Times New Roman"/>
          <w:sz w:val="15"/>
        </w:rPr>
        <w:t xml:space="preserve"> </w:t>
      </w:r>
    </w:p>
    <w:p w14:paraId="1E9D6127" w14:textId="77777777" w:rsidR="000002B3" w:rsidRDefault="00AB7BFE">
      <w:pPr>
        <w:spacing w:after="0"/>
        <w:ind w:left="125"/>
      </w:pPr>
      <w:r>
        <w:rPr>
          <w:rFonts w:ascii="Times New Roman" w:eastAsia="Times New Roman" w:hAnsi="Times New Roman" w:cs="Times New Roman"/>
          <w:sz w:val="15"/>
        </w:rPr>
        <w:t xml:space="preserve"> </w:t>
      </w:r>
    </w:p>
    <w:p w14:paraId="16A4D755" w14:textId="77777777" w:rsidR="000002B3" w:rsidRDefault="00AB7BFE">
      <w:pPr>
        <w:spacing w:after="0"/>
        <w:ind w:left="125"/>
      </w:pPr>
      <w:r>
        <w:rPr>
          <w:rFonts w:ascii="Times New Roman" w:eastAsia="Times New Roman" w:hAnsi="Times New Roman" w:cs="Times New Roman"/>
          <w:sz w:val="15"/>
        </w:rPr>
        <w:t xml:space="preserve"> </w:t>
      </w:r>
    </w:p>
    <w:p w14:paraId="4CE59A44" w14:textId="77777777" w:rsidR="000002B3" w:rsidRDefault="00AB7BFE">
      <w:pPr>
        <w:spacing w:after="0"/>
        <w:ind w:left="125"/>
      </w:pPr>
      <w:r>
        <w:rPr>
          <w:rFonts w:ascii="Times New Roman" w:eastAsia="Times New Roman" w:hAnsi="Times New Roman" w:cs="Times New Roman"/>
          <w:sz w:val="15"/>
        </w:rPr>
        <w:t xml:space="preserve"> </w:t>
      </w:r>
    </w:p>
    <w:p w14:paraId="1F5BF9FF" w14:textId="77777777" w:rsidR="000002B3" w:rsidRDefault="00AB7BFE">
      <w:pPr>
        <w:spacing w:after="0"/>
        <w:ind w:left="125"/>
      </w:pPr>
      <w:r>
        <w:rPr>
          <w:rFonts w:ascii="Times New Roman" w:eastAsia="Times New Roman" w:hAnsi="Times New Roman" w:cs="Times New Roman"/>
          <w:sz w:val="15"/>
        </w:rPr>
        <w:t xml:space="preserve"> </w:t>
      </w:r>
    </w:p>
    <w:p w14:paraId="26927691" w14:textId="77777777" w:rsidR="000002B3" w:rsidRDefault="00AB7BFE">
      <w:pPr>
        <w:spacing w:after="0"/>
        <w:ind w:left="125"/>
      </w:pPr>
      <w:r>
        <w:rPr>
          <w:rFonts w:ascii="Times New Roman" w:eastAsia="Times New Roman" w:hAnsi="Times New Roman" w:cs="Times New Roman"/>
          <w:sz w:val="15"/>
        </w:rPr>
        <w:t xml:space="preserve"> </w:t>
      </w:r>
    </w:p>
    <w:p w14:paraId="5BDB64BA" w14:textId="77777777" w:rsidR="000002B3" w:rsidRDefault="00AB7BFE">
      <w:pPr>
        <w:spacing w:after="0"/>
        <w:ind w:left="125"/>
      </w:pPr>
      <w:r>
        <w:rPr>
          <w:rFonts w:ascii="Times New Roman" w:eastAsia="Times New Roman" w:hAnsi="Times New Roman" w:cs="Times New Roman"/>
          <w:sz w:val="15"/>
        </w:rPr>
        <w:t xml:space="preserve"> </w:t>
      </w:r>
    </w:p>
    <w:p w14:paraId="0AB41B6D" w14:textId="77777777" w:rsidR="000002B3" w:rsidRDefault="00AB7BFE">
      <w:pPr>
        <w:spacing w:after="0"/>
        <w:ind w:left="125"/>
      </w:pPr>
      <w:r>
        <w:rPr>
          <w:rFonts w:ascii="Times New Roman" w:eastAsia="Times New Roman" w:hAnsi="Times New Roman" w:cs="Times New Roman"/>
          <w:sz w:val="15"/>
        </w:rPr>
        <w:t xml:space="preserve"> </w:t>
      </w:r>
    </w:p>
    <w:p w14:paraId="40F4A7A7" w14:textId="2F727EC5" w:rsidR="000002B3" w:rsidRDefault="000002B3" w:rsidP="003F00F0">
      <w:pPr>
        <w:spacing w:after="0"/>
      </w:pPr>
    </w:p>
    <w:p w14:paraId="04D095DA" w14:textId="77777777" w:rsidR="000002B3" w:rsidRDefault="00AB7BFE">
      <w:pPr>
        <w:spacing w:after="0"/>
        <w:jc w:val="right"/>
      </w:pPr>
      <w:r>
        <w:rPr>
          <w:rFonts w:ascii="Times New Roman" w:eastAsia="Times New Roman" w:hAnsi="Times New Roman" w:cs="Times New Roman"/>
          <w:sz w:val="23"/>
        </w:rPr>
        <w:t xml:space="preserve"> </w:t>
      </w:r>
    </w:p>
    <w:p w14:paraId="51117A0D" w14:textId="77777777" w:rsidR="000002B3" w:rsidRDefault="00AB7BFE">
      <w:pPr>
        <w:spacing w:after="0"/>
        <w:jc w:val="right"/>
      </w:pPr>
      <w:r>
        <w:rPr>
          <w:rFonts w:ascii="Times New Roman" w:eastAsia="Times New Roman" w:hAnsi="Times New Roman" w:cs="Times New Roman"/>
          <w:sz w:val="23"/>
        </w:rPr>
        <w:t xml:space="preserve"> </w:t>
      </w:r>
    </w:p>
    <w:p w14:paraId="7595047B" w14:textId="24CB3B9B" w:rsidR="000002B3" w:rsidRDefault="00AB7BFE" w:rsidP="009B7B03">
      <w:pPr>
        <w:spacing w:after="0"/>
        <w:ind w:left="125"/>
      </w:pPr>
      <w:r>
        <w:rPr>
          <w:rFonts w:ascii="Times New Roman" w:eastAsia="Times New Roman" w:hAnsi="Times New Roman" w:cs="Times New Roman"/>
          <w:color w:val="FF0000"/>
          <w:sz w:val="26"/>
        </w:rPr>
        <w:t xml:space="preserve"> </w:t>
      </w:r>
    </w:p>
    <w:p w14:paraId="354E74D0" w14:textId="77777777" w:rsidR="000002B3" w:rsidRDefault="00AB7BFE">
      <w:pPr>
        <w:spacing w:after="0"/>
        <w:ind w:left="125"/>
      </w:pPr>
      <w:r>
        <w:rPr>
          <w:rFonts w:ascii="Times New Roman" w:eastAsia="Times New Roman" w:hAnsi="Times New Roman" w:cs="Times New Roman"/>
          <w:sz w:val="23"/>
        </w:rPr>
        <w:t xml:space="preserve"> </w:t>
      </w:r>
    </w:p>
    <w:p w14:paraId="1DE42B5A" w14:textId="77777777" w:rsidR="000002B3" w:rsidRDefault="00AB7BFE">
      <w:pPr>
        <w:spacing w:after="0"/>
        <w:jc w:val="right"/>
      </w:pPr>
      <w:r>
        <w:rPr>
          <w:rFonts w:ascii="Times New Roman" w:eastAsia="Times New Roman" w:hAnsi="Times New Roman" w:cs="Times New Roman"/>
          <w:sz w:val="23"/>
        </w:rPr>
        <w:t xml:space="preserve"> </w:t>
      </w:r>
    </w:p>
    <w:p w14:paraId="759FA7E1" w14:textId="02A594D6" w:rsidR="000002B3" w:rsidRDefault="00AB7BFE" w:rsidP="009B7B03">
      <w:pPr>
        <w:spacing w:after="0"/>
        <w:ind w:left="125"/>
      </w:pPr>
      <w:r>
        <w:rPr>
          <w:rFonts w:ascii="Times New Roman" w:eastAsia="Times New Roman" w:hAnsi="Times New Roman" w:cs="Times New Roman"/>
          <w:sz w:val="23"/>
        </w:rPr>
        <w:t xml:space="preserve">                                                   </w:t>
      </w:r>
      <w:r w:rsidR="009B7B03">
        <w:rPr>
          <w:rFonts w:ascii="Times New Roman" w:eastAsia="Times New Roman" w:hAnsi="Times New Roman" w:cs="Times New Roman"/>
          <w:sz w:val="23"/>
        </w:rPr>
        <w:t xml:space="preserve">                               </w:t>
      </w:r>
    </w:p>
    <w:p w14:paraId="08F86C63" w14:textId="77777777" w:rsidR="000002B3" w:rsidRDefault="00AB7BFE">
      <w:pPr>
        <w:spacing w:after="0"/>
        <w:ind w:left="125"/>
      </w:pPr>
      <w:r>
        <w:rPr>
          <w:rFonts w:ascii="Times New Roman" w:eastAsia="Times New Roman" w:hAnsi="Times New Roman" w:cs="Times New Roman"/>
          <w:sz w:val="23"/>
        </w:rPr>
        <w:t xml:space="preserve"> </w:t>
      </w:r>
    </w:p>
    <w:p w14:paraId="3D62B901" w14:textId="4C3E9B21" w:rsidR="000002B3" w:rsidRDefault="00AB7BFE">
      <w:pPr>
        <w:spacing w:after="3"/>
        <w:ind w:left="120" w:hanging="10"/>
      </w:pPr>
      <w:r>
        <w:rPr>
          <w:rFonts w:ascii="Times New Roman" w:eastAsia="Times New Roman" w:hAnsi="Times New Roman" w:cs="Times New Roman"/>
          <w:sz w:val="23"/>
        </w:rPr>
        <w:t xml:space="preserve">                                                        </w:t>
      </w:r>
    </w:p>
    <w:p w14:paraId="0F602732" w14:textId="77777777" w:rsidR="000002B3" w:rsidRDefault="00AB7BFE">
      <w:pPr>
        <w:spacing w:after="0"/>
        <w:ind w:left="125"/>
      </w:pPr>
      <w:r>
        <w:rPr>
          <w:rFonts w:ascii="Times New Roman" w:eastAsia="Times New Roman" w:hAnsi="Times New Roman" w:cs="Times New Roman"/>
          <w:sz w:val="23"/>
        </w:rPr>
        <w:t xml:space="preserve"> </w:t>
      </w:r>
    </w:p>
    <w:p w14:paraId="18025D27" w14:textId="162C15B3" w:rsidR="000002B3" w:rsidRDefault="00AB7BFE" w:rsidP="00AB7BFE">
      <w:pPr>
        <w:spacing w:after="0"/>
        <w:ind w:left="125"/>
      </w:pPr>
      <w:r>
        <w:rPr>
          <w:rFonts w:ascii="Times New Roman" w:eastAsia="Times New Roman" w:hAnsi="Times New Roman" w:cs="Times New Roman"/>
          <w:sz w:val="23"/>
        </w:rPr>
        <w:t xml:space="preserve">                           </w:t>
      </w:r>
    </w:p>
    <w:p w14:paraId="2DBC4FB3" w14:textId="77777777" w:rsidR="000002B3" w:rsidRDefault="00AB7BFE">
      <w:pPr>
        <w:spacing w:after="0"/>
        <w:ind w:left="125"/>
        <w:rPr>
          <w:rFonts w:ascii="Times New Roman" w:eastAsia="Times New Roman" w:hAnsi="Times New Roman" w:cs="Times New Roman"/>
          <w:sz w:val="23"/>
        </w:rPr>
      </w:pPr>
      <w:r>
        <w:rPr>
          <w:rFonts w:ascii="Times New Roman" w:eastAsia="Times New Roman" w:hAnsi="Times New Roman" w:cs="Times New Roman"/>
          <w:sz w:val="23"/>
        </w:rPr>
        <w:t xml:space="preserve"> </w:t>
      </w:r>
    </w:p>
    <w:p w14:paraId="582D6A89" w14:textId="77777777" w:rsidR="00ED0289" w:rsidRDefault="00ED0289">
      <w:pPr>
        <w:spacing w:after="0"/>
        <w:ind w:left="125"/>
      </w:pPr>
    </w:p>
    <w:p w14:paraId="2C4A5826" w14:textId="77777777" w:rsidR="000002B3" w:rsidRDefault="00AB7BFE">
      <w:pPr>
        <w:spacing w:after="0"/>
        <w:ind w:left="125"/>
      </w:pPr>
      <w:r>
        <w:rPr>
          <w:rFonts w:ascii="Times New Roman" w:eastAsia="Times New Roman" w:hAnsi="Times New Roman" w:cs="Times New Roman"/>
          <w:sz w:val="23"/>
        </w:rPr>
        <w:lastRenderedPageBreak/>
        <w:t xml:space="preserve"> </w:t>
      </w:r>
    </w:p>
    <w:p w14:paraId="3B2486A4" w14:textId="77777777" w:rsidR="000002B3" w:rsidRDefault="00AB7BFE">
      <w:pPr>
        <w:spacing w:after="0"/>
        <w:ind w:left="125"/>
      </w:pPr>
      <w:r>
        <w:rPr>
          <w:rFonts w:ascii="Times New Roman" w:eastAsia="Times New Roman" w:hAnsi="Times New Roman" w:cs="Times New Roman"/>
          <w:sz w:val="23"/>
        </w:rPr>
        <w:t xml:space="preserve"> </w:t>
      </w:r>
    </w:p>
    <w:p w14:paraId="034E1D72" w14:textId="7F9F3C31" w:rsidR="000002B3" w:rsidRDefault="00ED0289">
      <w:pPr>
        <w:pStyle w:val="Heading1"/>
        <w:spacing w:after="0"/>
        <w:ind w:left="1157" w:right="0"/>
      </w:pPr>
      <w:r>
        <w:rPr>
          <w:b/>
          <w:bCs/>
          <w:sz w:val="32"/>
          <w:szCs w:val="32"/>
        </w:rPr>
        <w:t xml:space="preserve">CHO: </w:t>
      </w:r>
      <w:r w:rsidR="00D611C9">
        <w:rPr>
          <w:b/>
          <w:bCs/>
          <w:sz w:val="32"/>
          <w:szCs w:val="32"/>
        </w:rPr>
        <w:t>606 (C) MJ: Medicinal Chemistry</w:t>
      </w:r>
    </w:p>
    <w:p w14:paraId="66CC460D" w14:textId="77777777" w:rsidR="000002B3" w:rsidRDefault="00AB7BFE">
      <w:pPr>
        <w:spacing w:after="0"/>
        <w:ind w:left="125"/>
      </w:pPr>
      <w:r>
        <w:rPr>
          <w:rFonts w:ascii="Times New Roman" w:eastAsia="Times New Roman" w:hAnsi="Times New Roman" w:cs="Times New Roman"/>
          <w:sz w:val="23"/>
        </w:rPr>
        <w:t xml:space="preserve"> </w:t>
      </w:r>
    </w:p>
    <w:p w14:paraId="45A83DF0" w14:textId="77777777" w:rsidR="000002B3" w:rsidRDefault="00AB7BFE">
      <w:pPr>
        <w:spacing w:after="0"/>
        <w:ind w:left="125"/>
      </w:pPr>
      <w:r>
        <w:rPr>
          <w:rFonts w:ascii="Times New Roman" w:eastAsia="Times New Roman" w:hAnsi="Times New Roman" w:cs="Times New Roman"/>
          <w:sz w:val="23"/>
        </w:rPr>
        <w:t xml:space="preserve"> </w:t>
      </w:r>
    </w:p>
    <w:tbl>
      <w:tblPr>
        <w:tblStyle w:val="TableGrid"/>
        <w:tblW w:w="8908" w:type="dxa"/>
        <w:tblInd w:w="146" w:type="dxa"/>
        <w:tblCellMar>
          <w:top w:w="49" w:type="dxa"/>
          <w:left w:w="5" w:type="dxa"/>
        </w:tblCellMar>
        <w:tblLook w:val="04A0" w:firstRow="1" w:lastRow="0" w:firstColumn="1" w:lastColumn="0" w:noHBand="0" w:noVBand="1"/>
      </w:tblPr>
      <w:tblGrid>
        <w:gridCol w:w="1358"/>
        <w:gridCol w:w="6217"/>
        <w:gridCol w:w="1333"/>
      </w:tblGrid>
      <w:tr w:rsidR="000002B3" w14:paraId="6706181D" w14:textId="77777777">
        <w:trPr>
          <w:trHeight w:val="475"/>
        </w:trPr>
        <w:tc>
          <w:tcPr>
            <w:tcW w:w="1358" w:type="dxa"/>
            <w:tcBorders>
              <w:top w:val="single" w:sz="4" w:space="0" w:color="000000"/>
              <w:left w:val="single" w:sz="4" w:space="0" w:color="000000"/>
              <w:bottom w:val="single" w:sz="4" w:space="0" w:color="000000"/>
              <w:right w:val="single" w:sz="4" w:space="0" w:color="000000"/>
            </w:tcBorders>
          </w:tcPr>
          <w:p w14:paraId="625CE92A" w14:textId="77777777" w:rsidR="000002B3" w:rsidRDefault="00AB7BFE">
            <w:pPr>
              <w:ind w:left="18"/>
              <w:jc w:val="center"/>
            </w:pPr>
            <w:r>
              <w:rPr>
                <w:rFonts w:ascii="Times New Roman" w:eastAsia="Times New Roman" w:hAnsi="Times New Roman" w:cs="Times New Roman"/>
                <w:color w:val="003300"/>
                <w:sz w:val="21"/>
              </w:rPr>
              <w:t>Month</w:t>
            </w:r>
            <w:r>
              <w:rPr>
                <w:rFonts w:ascii="Times New Roman" w:eastAsia="Times New Roman" w:hAnsi="Times New Roman" w:cs="Times New Roman"/>
                <w:sz w:val="21"/>
              </w:rPr>
              <w:t xml:space="preserve"> </w:t>
            </w:r>
          </w:p>
        </w:tc>
        <w:tc>
          <w:tcPr>
            <w:tcW w:w="6216" w:type="dxa"/>
            <w:tcBorders>
              <w:top w:val="single" w:sz="4" w:space="0" w:color="000000"/>
              <w:left w:val="single" w:sz="4" w:space="0" w:color="000000"/>
              <w:bottom w:val="single" w:sz="4" w:space="0" w:color="000000"/>
              <w:right w:val="single" w:sz="4" w:space="0" w:color="000000"/>
            </w:tcBorders>
          </w:tcPr>
          <w:p w14:paraId="2169ED51" w14:textId="77777777" w:rsidR="000002B3" w:rsidRDefault="00AB7BFE">
            <w:pPr>
              <w:ind w:left="11"/>
              <w:jc w:val="center"/>
            </w:pPr>
            <w:r>
              <w:rPr>
                <w:rFonts w:ascii="Times New Roman" w:eastAsia="Times New Roman" w:hAnsi="Times New Roman" w:cs="Times New Roman"/>
                <w:color w:val="003300"/>
                <w:sz w:val="21"/>
              </w:rPr>
              <w:t>Chapters</w:t>
            </w:r>
            <w:r>
              <w:rPr>
                <w:rFonts w:ascii="Times New Roman" w:eastAsia="Times New Roman" w:hAnsi="Times New Roman" w:cs="Times New Roman"/>
                <w:sz w:val="21"/>
              </w:rPr>
              <w:t xml:space="preserve"> </w:t>
            </w:r>
          </w:p>
        </w:tc>
        <w:tc>
          <w:tcPr>
            <w:tcW w:w="1333" w:type="dxa"/>
            <w:tcBorders>
              <w:top w:val="single" w:sz="4" w:space="0" w:color="000000"/>
              <w:left w:val="single" w:sz="4" w:space="0" w:color="000000"/>
              <w:bottom w:val="single" w:sz="4" w:space="0" w:color="000000"/>
              <w:right w:val="single" w:sz="3" w:space="0" w:color="000000"/>
            </w:tcBorders>
          </w:tcPr>
          <w:p w14:paraId="77C1F5F8" w14:textId="77777777" w:rsidR="000002B3" w:rsidRDefault="00AB7BFE">
            <w:pPr>
              <w:ind w:left="13"/>
              <w:jc w:val="center"/>
            </w:pPr>
            <w:r>
              <w:rPr>
                <w:rFonts w:ascii="Times New Roman" w:eastAsia="Times New Roman" w:hAnsi="Times New Roman" w:cs="Times New Roman"/>
                <w:color w:val="003300"/>
                <w:sz w:val="21"/>
              </w:rPr>
              <w:t>Periods</w:t>
            </w:r>
            <w:r>
              <w:rPr>
                <w:rFonts w:ascii="Times New Roman" w:eastAsia="Times New Roman" w:hAnsi="Times New Roman" w:cs="Times New Roman"/>
                <w:sz w:val="21"/>
              </w:rPr>
              <w:t xml:space="preserve"> </w:t>
            </w:r>
          </w:p>
        </w:tc>
      </w:tr>
      <w:tr w:rsidR="000002B3" w14:paraId="49BE2D7C" w14:textId="77777777">
        <w:trPr>
          <w:trHeight w:val="606"/>
        </w:trPr>
        <w:tc>
          <w:tcPr>
            <w:tcW w:w="1358" w:type="dxa"/>
            <w:tcBorders>
              <w:top w:val="single" w:sz="4" w:space="0" w:color="000000"/>
              <w:left w:val="single" w:sz="4" w:space="0" w:color="000000"/>
              <w:bottom w:val="single" w:sz="3" w:space="0" w:color="000000"/>
              <w:right w:val="nil"/>
            </w:tcBorders>
          </w:tcPr>
          <w:p w14:paraId="6FD7F576" w14:textId="77777777" w:rsidR="000002B3" w:rsidRDefault="000002B3"/>
        </w:tc>
        <w:tc>
          <w:tcPr>
            <w:tcW w:w="7549" w:type="dxa"/>
            <w:gridSpan w:val="2"/>
            <w:tcBorders>
              <w:top w:val="single" w:sz="4" w:space="0" w:color="000000"/>
              <w:left w:val="nil"/>
              <w:bottom w:val="single" w:sz="3" w:space="0" w:color="000000"/>
              <w:right w:val="single" w:sz="3" w:space="0" w:color="000000"/>
            </w:tcBorders>
          </w:tcPr>
          <w:p w14:paraId="4AF0A368" w14:textId="77777777" w:rsidR="000002B3" w:rsidRDefault="00AB7BFE">
            <w:pPr>
              <w:ind w:left="2318"/>
            </w:pPr>
            <w:r>
              <w:rPr>
                <w:rFonts w:ascii="Times New Roman" w:eastAsia="Times New Roman" w:hAnsi="Times New Roman" w:cs="Times New Roman"/>
                <w:color w:val="FF00FF"/>
                <w:sz w:val="26"/>
              </w:rPr>
              <w:t xml:space="preserve">Semester – III </w:t>
            </w:r>
          </w:p>
          <w:p w14:paraId="0CB9AA12" w14:textId="77777777" w:rsidR="000002B3" w:rsidRDefault="00AB7BFE">
            <w:pPr>
              <w:ind w:left="3091"/>
            </w:pPr>
            <w:r>
              <w:rPr>
                <w:rFonts w:ascii="Times New Roman" w:eastAsia="Times New Roman" w:hAnsi="Times New Roman" w:cs="Times New Roman"/>
                <w:sz w:val="26"/>
              </w:rPr>
              <w:t xml:space="preserve"> </w:t>
            </w:r>
          </w:p>
        </w:tc>
      </w:tr>
      <w:tr w:rsidR="000002B3" w14:paraId="1AB52D82" w14:textId="77777777" w:rsidTr="00D611C9">
        <w:trPr>
          <w:trHeight w:val="4134"/>
        </w:trPr>
        <w:tc>
          <w:tcPr>
            <w:tcW w:w="1358" w:type="dxa"/>
            <w:tcBorders>
              <w:top w:val="single" w:sz="3" w:space="0" w:color="000000"/>
              <w:left w:val="single" w:sz="4" w:space="0" w:color="000000"/>
              <w:bottom w:val="single" w:sz="4" w:space="0" w:color="000000"/>
              <w:right w:val="single" w:sz="4" w:space="0" w:color="000000"/>
            </w:tcBorders>
          </w:tcPr>
          <w:p w14:paraId="1FE3C9B0" w14:textId="77777777" w:rsidR="000002B3" w:rsidRDefault="00AB7BFE">
            <w:pPr>
              <w:ind w:left="2"/>
            </w:pPr>
            <w:r>
              <w:rPr>
                <w:rFonts w:ascii="Times New Roman" w:eastAsia="Times New Roman" w:hAnsi="Times New Roman" w:cs="Times New Roman"/>
                <w:sz w:val="21"/>
              </w:rPr>
              <w:t xml:space="preserve"> </w:t>
            </w:r>
          </w:p>
          <w:p w14:paraId="00BD1E09" w14:textId="77777777" w:rsidR="000002B3" w:rsidRDefault="00AB7BFE">
            <w:pPr>
              <w:spacing w:after="26"/>
              <w:ind w:left="2"/>
            </w:pPr>
            <w:r>
              <w:rPr>
                <w:rFonts w:ascii="Times New Roman" w:eastAsia="Times New Roman" w:hAnsi="Times New Roman" w:cs="Times New Roman"/>
                <w:sz w:val="21"/>
              </w:rPr>
              <w:t xml:space="preserve"> </w:t>
            </w:r>
          </w:p>
          <w:p w14:paraId="7236027A" w14:textId="77777777" w:rsidR="000002B3" w:rsidRDefault="00AB7BFE">
            <w:pPr>
              <w:ind w:left="2"/>
            </w:pPr>
            <w:r>
              <w:rPr>
                <w:rFonts w:ascii="Times New Roman" w:eastAsia="Times New Roman" w:hAnsi="Times New Roman" w:cs="Times New Roman"/>
                <w:sz w:val="21"/>
              </w:rPr>
              <w:t xml:space="preserve"> </w:t>
            </w:r>
          </w:p>
          <w:p w14:paraId="1D09FFE7" w14:textId="77777777" w:rsidR="000002B3" w:rsidRDefault="00AB7BFE">
            <w:pPr>
              <w:ind w:left="11"/>
              <w:jc w:val="center"/>
            </w:pPr>
            <w:r>
              <w:rPr>
                <w:rFonts w:ascii="Times New Roman" w:eastAsia="Times New Roman" w:hAnsi="Times New Roman" w:cs="Times New Roman"/>
                <w:sz w:val="21"/>
              </w:rPr>
              <w:t xml:space="preserve">July </w:t>
            </w:r>
          </w:p>
        </w:tc>
        <w:tc>
          <w:tcPr>
            <w:tcW w:w="6216" w:type="dxa"/>
            <w:tcBorders>
              <w:top w:val="single" w:sz="3" w:space="0" w:color="000000"/>
              <w:left w:val="single" w:sz="4" w:space="0" w:color="000000"/>
              <w:bottom w:val="single" w:sz="4" w:space="0" w:color="000000"/>
              <w:right w:val="single" w:sz="4" w:space="0" w:color="000000"/>
            </w:tcBorders>
          </w:tcPr>
          <w:p w14:paraId="23AB106B" w14:textId="1FEA6CF9" w:rsidR="000002B3" w:rsidRDefault="00AB7BFE">
            <w:pPr>
              <w:spacing w:after="130"/>
              <w:ind w:left="2"/>
            </w:pPr>
            <w:r>
              <w:rPr>
                <w:rFonts w:ascii="Times New Roman" w:eastAsia="Times New Roman" w:hAnsi="Times New Roman" w:cs="Times New Roman"/>
                <w:color w:val="C00000"/>
              </w:rPr>
              <w:t xml:space="preserve">Chapter 1: </w:t>
            </w:r>
          </w:p>
          <w:p w14:paraId="6257058D" w14:textId="77777777" w:rsidR="00D611C9" w:rsidRDefault="00D611C9" w:rsidP="00D611C9">
            <w:pPr>
              <w:pStyle w:val="Default"/>
              <w:rPr>
                <w:sz w:val="23"/>
                <w:szCs w:val="23"/>
              </w:rPr>
            </w:pPr>
            <w:r>
              <w:rPr>
                <w:b/>
                <w:bCs/>
                <w:sz w:val="23"/>
                <w:szCs w:val="23"/>
              </w:rPr>
              <w:t xml:space="preserve">Introduction to drug design and development: </w:t>
            </w:r>
          </w:p>
          <w:p w14:paraId="78B6B448" w14:textId="369E1A95" w:rsidR="000002B3" w:rsidRDefault="00D611C9" w:rsidP="00D611C9">
            <w:pPr>
              <w:ind w:left="679"/>
            </w:pPr>
            <w:r>
              <w:rPr>
                <w:sz w:val="23"/>
                <w:szCs w:val="23"/>
              </w:rPr>
              <w:t xml:space="preserve">Definition: drug, need of drug, drug discovery: historical prospective, sources of drugs, including natural products as examples , general stages of drug discovery and design (from target identification to post market surveillance), structure and ligand based drug discovery, drug targets an overview, target identification and validation, screening of drugs, introduction to generic drugs, generics </w:t>
            </w:r>
            <w:proofErr w:type="spellStart"/>
            <w:r>
              <w:rPr>
                <w:sz w:val="23"/>
                <w:szCs w:val="23"/>
              </w:rPr>
              <w:t>vs</w:t>
            </w:r>
            <w:proofErr w:type="spellEnd"/>
            <w:r>
              <w:rPr>
                <w:sz w:val="23"/>
                <w:szCs w:val="23"/>
              </w:rPr>
              <w:t xml:space="preserve"> novel drugs, Computer assisted drug design (CADD): Introduction to CADD, applications of CADD in drug design, molecular docking and its subtypes, advantages and its limitations, overview of docking tools </w:t>
            </w:r>
            <w:r w:rsidR="00AB7BFE">
              <w:rPr>
                <w:rFonts w:ascii="Times New Roman" w:eastAsia="Times New Roman" w:hAnsi="Times New Roman" w:cs="Times New Roman"/>
                <w:sz w:val="21"/>
              </w:rPr>
              <w:t xml:space="preserve"> </w:t>
            </w:r>
          </w:p>
        </w:tc>
        <w:tc>
          <w:tcPr>
            <w:tcW w:w="1333" w:type="dxa"/>
            <w:tcBorders>
              <w:top w:val="single" w:sz="3" w:space="0" w:color="000000"/>
              <w:left w:val="single" w:sz="4" w:space="0" w:color="000000"/>
              <w:bottom w:val="single" w:sz="4" w:space="0" w:color="000000"/>
              <w:right w:val="single" w:sz="3" w:space="0" w:color="000000"/>
            </w:tcBorders>
          </w:tcPr>
          <w:p w14:paraId="142F157C" w14:textId="77777777" w:rsidR="000002B3" w:rsidRDefault="00AB7BFE">
            <w:r>
              <w:rPr>
                <w:rFonts w:ascii="Times New Roman" w:eastAsia="Times New Roman" w:hAnsi="Times New Roman" w:cs="Times New Roman"/>
                <w:sz w:val="21"/>
              </w:rPr>
              <w:t xml:space="preserve"> </w:t>
            </w:r>
          </w:p>
          <w:p w14:paraId="6D57FC1A" w14:textId="77777777" w:rsidR="000002B3" w:rsidRDefault="00AB7BFE">
            <w:pPr>
              <w:spacing w:after="22"/>
            </w:pPr>
            <w:r>
              <w:rPr>
                <w:rFonts w:ascii="Times New Roman" w:eastAsia="Times New Roman" w:hAnsi="Times New Roman" w:cs="Times New Roman"/>
                <w:sz w:val="21"/>
              </w:rPr>
              <w:t xml:space="preserve"> </w:t>
            </w:r>
          </w:p>
          <w:p w14:paraId="636F6B47" w14:textId="77777777" w:rsidR="000002B3" w:rsidRDefault="00AB7BFE">
            <w:r>
              <w:rPr>
                <w:rFonts w:ascii="Times New Roman" w:eastAsia="Times New Roman" w:hAnsi="Times New Roman" w:cs="Times New Roman"/>
                <w:sz w:val="21"/>
              </w:rPr>
              <w:t xml:space="preserve"> </w:t>
            </w:r>
          </w:p>
          <w:p w14:paraId="447369F8" w14:textId="77777777" w:rsidR="000002B3" w:rsidRDefault="00AB7BFE">
            <w:pPr>
              <w:ind w:left="10"/>
              <w:jc w:val="center"/>
            </w:pPr>
            <w:r>
              <w:rPr>
                <w:rFonts w:ascii="Times New Roman" w:eastAsia="Times New Roman" w:hAnsi="Times New Roman" w:cs="Times New Roman"/>
                <w:sz w:val="21"/>
              </w:rPr>
              <w:t xml:space="preserve">15 </w:t>
            </w:r>
          </w:p>
        </w:tc>
      </w:tr>
      <w:tr w:rsidR="000002B3" w14:paraId="46E7F3CA" w14:textId="77777777">
        <w:trPr>
          <w:trHeight w:val="1980"/>
        </w:trPr>
        <w:tc>
          <w:tcPr>
            <w:tcW w:w="1358" w:type="dxa"/>
            <w:tcBorders>
              <w:top w:val="single" w:sz="4" w:space="0" w:color="000000"/>
              <w:left w:val="single" w:sz="4" w:space="0" w:color="000000"/>
              <w:bottom w:val="single" w:sz="4" w:space="0" w:color="000000"/>
              <w:right w:val="single" w:sz="4" w:space="0" w:color="000000"/>
            </w:tcBorders>
          </w:tcPr>
          <w:p w14:paraId="339F829C" w14:textId="77777777" w:rsidR="000002B3" w:rsidRDefault="00AB7BFE">
            <w:pPr>
              <w:ind w:left="2"/>
            </w:pPr>
            <w:r>
              <w:rPr>
                <w:rFonts w:ascii="Times New Roman" w:eastAsia="Times New Roman" w:hAnsi="Times New Roman" w:cs="Times New Roman"/>
                <w:sz w:val="21"/>
              </w:rPr>
              <w:t xml:space="preserve"> </w:t>
            </w:r>
          </w:p>
          <w:p w14:paraId="09625EDC" w14:textId="77777777" w:rsidR="000002B3" w:rsidRDefault="00AB7BFE">
            <w:pPr>
              <w:ind w:left="2"/>
            </w:pPr>
            <w:r>
              <w:rPr>
                <w:rFonts w:ascii="Times New Roman" w:eastAsia="Times New Roman" w:hAnsi="Times New Roman" w:cs="Times New Roman"/>
                <w:sz w:val="21"/>
              </w:rPr>
              <w:t xml:space="preserve"> </w:t>
            </w:r>
          </w:p>
          <w:p w14:paraId="1DDDDCA4" w14:textId="77777777" w:rsidR="000002B3" w:rsidRDefault="00AB7BFE">
            <w:pPr>
              <w:ind w:left="2"/>
            </w:pPr>
            <w:r>
              <w:rPr>
                <w:rFonts w:ascii="Times New Roman" w:eastAsia="Times New Roman" w:hAnsi="Times New Roman" w:cs="Times New Roman"/>
                <w:sz w:val="21"/>
              </w:rPr>
              <w:t xml:space="preserve"> </w:t>
            </w:r>
          </w:p>
          <w:p w14:paraId="63663453" w14:textId="77777777" w:rsidR="000002B3" w:rsidRDefault="00AB7BFE">
            <w:pPr>
              <w:spacing w:after="74"/>
              <w:ind w:left="2"/>
            </w:pPr>
            <w:r>
              <w:rPr>
                <w:rFonts w:ascii="Times New Roman" w:eastAsia="Times New Roman" w:hAnsi="Times New Roman" w:cs="Times New Roman"/>
                <w:sz w:val="21"/>
              </w:rPr>
              <w:t xml:space="preserve"> </w:t>
            </w:r>
          </w:p>
          <w:p w14:paraId="62F24F8F" w14:textId="77777777" w:rsidR="000002B3" w:rsidRDefault="00AB7BFE">
            <w:pPr>
              <w:ind w:left="2"/>
            </w:pPr>
            <w:r>
              <w:rPr>
                <w:rFonts w:ascii="Times New Roman" w:eastAsia="Times New Roman" w:hAnsi="Times New Roman" w:cs="Times New Roman"/>
                <w:sz w:val="21"/>
              </w:rPr>
              <w:t xml:space="preserve"> </w:t>
            </w:r>
          </w:p>
          <w:p w14:paraId="04E30103" w14:textId="77777777" w:rsidR="000002B3" w:rsidRDefault="00AB7BFE">
            <w:pPr>
              <w:ind w:left="8"/>
              <w:jc w:val="center"/>
            </w:pPr>
            <w:r>
              <w:rPr>
                <w:rFonts w:ascii="Times New Roman" w:eastAsia="Times New Roman" w:hAnsi="Times New Roman" w:cs="Times New Roman"/>
                <w:sz w:val="21"/>
              </w:rPr>
              <w:t xml:space="preserve">August </w:t>
            </w:r>
          </w:p>
        </w:tc>
        <w:tc>
          <w:tcPr>
            <w:tcW w:w="6216" w:type="dxa"/>
            <w:tcBorders>
              <w:top w:val="single" w:sz="4" w:space="0" w:color="000000"/>
              <w:left w:val="single" w:sz="4" w:space="0" w:color="000000"/>
              <w:bottom w:val="single" w:sz="4" w:space="0" w:color="000000"/>
              <w:right w:val="single" w:sz="4" w:space="0" w:color="000000"/>
            </w:tcBorders>
          </w:tcPr>
          <w:p w14:paraId="13AA7E53" w14:textId="3D58A37D" w:rsidR="000002B3" w:rsidRPr="00D611C9" w:rsidRDefault="00AB7BFE" w:rsidP="00D611C9">
            <w:pPr>
              <w:ind w:left="27"/>
              <w:jc w:val="center"/>
              <w:rPr>
                <w:rFonts w:ascii="Times New Roman" w:eastAsia="Times New Roman" w:hAnsi="Times New Roman" w:cs="Times New Roman"/>
                <w:color w:val="C00000"/>
                <w:sz w:val="23"/>
              </w:rPr>
            </w:pPr>
            <w:r>
              <w:rPr>
                <w:rFonts w:ascii="Times New Roman" w:eastAsia="Times New Roman" w:hAnsi="Times New Roman" w:cs="Times New Roman"/>
                <w:color w:val="C00000"/>
                <w:sz w:val="26"/>
              </w:rPr>
              <w:t xml:space="preserve"> </w:t>
            </w:r>
            <w:r>
              <w:rPr>
                <w:rFonts w:ascii="Times New Roman" w:eastAsia="Times New Roman" w:hAnsi="Times New Roman" w:cs="Times New Roman"/>
                <w:color w:val="C00000"/>
                <w:sz w:val="23"/>
              </w:rPr>
              <w:t>Chapter 2</w:t>
            </w:r>
            <w:r>
              <w:rPr>
                <w:rFonts w:ascii="Times New Roman" w:eastAsia="Times New Roman" w:hAnsi="Times New Roman" w:cs="Times New Roman"/>
                <w:color w:val="C00000"/>
                <w:sz w:val="30"/>
              </w:rPr>
              <w:t xml:space="preserve">: </w:t>
            </w:r>
            <w:r w:rsidR="00D611C9">
              <w:rPr>
                <w:b/>
                <w:bCs/>
                <w:sz w:val="23"/>
                <w:szCs w:val="23"/>
              </w:rPr>
              <w:t xml:space="preserve">Introduction to drug action: </w:t>
            </w:r>
            <w:r>
              <w:rPr>
                <w:rFonts w:ascii="Times New Roman" w:eastAsia="Times New Roman" w:hAnsi="Times New Roman" w:cs="Times New Roman"/>
                <w:color w:val="C00000"/>
                <w:sz w:val="23"/>
              </w:rPr>
              <w:t xml:space="preserve">: </w:t>
            </w:r>
          </w:p>
          <w:p w14:paraId="019B5021" w14:textId="77777777" w:rsidR="00D611C9" w:rsidRDefault="00D611C9" w:rsidP="00D611C9">
            <w:pPr>
              <w:pStyle w:val="Default"/>
              <w:rPr>
                <w:sz w:val="23"/>
                <w:szCs w:val="23"/>
              </w:rPr>
            </w:pPr>
            <w:r>
              <w:rPr>
                <w:sz w:val="23"/>
                <w:szCs w:val="23"/>
              </w:rPr>
              <w:t xml:space="preserve">Pharmacokinetics (ADME) and pharmacodynamics, drug structure and solubility, effect of pH on drug solubility, partition coefficient, structure activity relationship (SAR), changing size, shape and substituents of existing lead. quantitative structure activity relationship (QSAR): regression study </w:t>
            </w:r>
          </w:p>
          <w:p w14:paraId="5B7E3828" w14:textId="77777777" w:rsidR="00D611C9" w:rsidRDefault="00D611C9" w:rsidP="00D611C9">
            <w:pPr>
              <w:pStyle w:val="Default"/>
              <w:rPr>
                <w:sz w:val="23"/>
                <w:szCs w:val="23"/>
              </w:rPr>
            </w:pPr>
            <w:r>
              <w:rPr>
                <w:sz w:val="23"/>
                <w:szCs w:val="23"/>
              </w:rPr>
              <w:t xml:space="preserve">lipophilic, electronic and steric parameters, approaches to lead optimization </w:t>
            </w:r>
            <w:proofErr w:type="spellStart"/>
            <w:r>
              <w:rPr>
                <w:sz w:val="23"/>
                <w:szCs w:val="23"/>
              </w:rPr>
              <w:t>bioisosteric</w:t>
            </w:r>
            <w:proofErr w:type="spellEnd"/>
            <w:r>
              <w:rPr>
                <w:sz w:val="23"/>
                <w:szCs w:val="23"/>
              </w:rPr>
              <w:t xml:space="preserve"> replacement, conformation restriction, molecular dissection, metabolic stabilization </w:t>
            </w:r>
          </w:p>
          <w:p w14:paraId="0EBCEC67" w14:textId="0D3B7E3E" w:rsidR="000002B3" w:rsidRDefault="00D611C9" w:rsidP="00D611C9">
            <w:pPr>
              <w:ind w:left="679" w:hanging="338"/>
            </w:pPr>
            <w:r>
              <w:rPr>
                <w:sz w:val="23"/>
                <w:szCs w:val="23"/>
              </w:rPr>
              <w:t xml:space="preserve">Case study: The design of </w:t>
            </w:r>
            <w:proofErr w:type="spellStart"/>
            <w:r>
              <w:rPr>
                <w:sz w:val="23"/>
                <w:szCs w:val="23"/>
              </w:rPr>
              <w:t>Oxamniquine</w:t>
            </w:r>
            <w:proofErr w:type="spellEnd"/>
            <w:r>
              <w:rPr>
                <w:sz w:val="23"/>
                <w:szCs w:val="23"/>
              </w:rPr>
              <w:t xml:space="preserve"> </w:t>
            </w:r>
          </w:p>
        </w:tc>
        <w:tc>
          <w:tcPr>
            <w:tcW w:w="1333" w:type="dxa"/>
            <w:tcBorders>
              <w:top w:val="single" w:sz="4" w:space="0" w:color="000000"/>
              <w:left w:val="single" w:sz="4" w:space="0" w:color="000000"/>
              <w:bottom w:val="single" w:sz="4" w:space="0" w:color="000000"/>
              <w:right w:val="single" w:sz="3" w:space="0" w:color="000000"/>
            </w:tcBorders>
          </w:tcPr>
          <w:p w14:paraId="00C5F261" w14:textId="77777777" w:rsidR="000002B3" w:rsidRDefault="00AB7BFE">
            <w:r>
              <w:rPr>
                <w:rFonts w:ascii="Times New Roman" w:eastAsia="Times New Roman" w:hAnsi="Times New Roman" w:cs="Times New Roman"/>
                <w:sz w:val="21"/>
              </w:rPr>
              <w:t xml:space="preserve"> </w:t>
            </w:r>
          </w:p>
          <w:p w14:paraId="44F0273D" w14:textId="77777777" w:rsidR="000002B3" w:rsidRDefault="00AB7BFE">
            <w:r>
              <w:rPr>
                <w:rFonts w:ascii="Times New Roman" w:eastAsia="Times New Roman" w:hAnsi="Times New Roman" w:cs="Times New Roman"/>
                <w:sz w:val="21"/>
              </w:rPr>
              <w:t xml:space="preserve"> </w:t>
            </w:r>
          </w:p>
          <w:p w14:paraId="4C1E2B3F" w14:textId="77777777" w:rsidR="000002B3" w:rsidRDefault="00AB7BFE">
            <w:r>
              <w:rPr>
                <w:rFonts w:ascii="Times New Roman" w:eastAsia="Times New Roman" w:hAnsi="Times New Roman" w:cs="Times New Roman"/>
                <w:sz w:val="21"/>
              </w:rPr>
              <w:t xml:space="preserve"> </w:t>
            </w:r>
          </w:p>
          <w:p w14:paraId="3C6DFE42" w14:textId="77777777" w:rsidR="000002B3" w:rsidRDefault="00AB7BFE">
            <w:pPr>
              <w:spacing w:after="62"/>
            </w:pPr>
            <w:r>
              <w:rPr>
                <w:rFonts w:ascii="Times New Roman" w:eastAsia="Times New Roman" w:hAnsi="Times New Roman" w:cs="Times New Roman"/>
                <w:sz w:val="21"/>
              </w:rPr>
              <w:t xml:space="preserve"> </w:t>
            </w:r>
          </w:p>
          <w:p w14:paraId="62BFF2CE" w14:textId="77777777" w:rsidR="000002B3" w:rsidRDefault="00AB7BFE">
            <w:r>
              <w:rPr>
                <w:rFonts w:ascii="Times New Roman" w:eastAsia="Times New Roman" w:hAnsi="Times New Roman" w:cs="Times New Roman"/>
                <w:sz w:val="21"/>
              </w:rPr>
              <w:t xml:space="preserve"> </w:t>
            </w:r>
          </w:p>
          <w:p w14:paraId="78D2B7F4" w14:textId="77777777" w:rsidR="000002B3" w:rsidRDefault="00AB7BFE">
            <w:pPr>
              <w:ind w:left="10"/>
              <w:jc w:val="center"/>
            </w:pPr>
            <w:r>
              <w:rPr>
                <w:rFonts w:ascii="Times New Roman" w:eastAsia="Times New Roman" w:hAnsi="Times New Roman" w:cs="Times New Roman"/>
                <w:sz w:val="21"/>
              </w:rPr>
              <w:t xml:space="preserve">15 </w:t>
            </w:r>
          </w:p>
        </w:tc>
      </w:tr>
      <w:tr w:rsidR="000002B3" w14:paraId="134E9895" w14:textId="77777777">
        <w:trPr>
          <w:trHeight w:val="3037"/>
        </w:trPr>
        <w:tc>
          <w:tcPr>
            <w:tcW w:w="1358" w:type="dxa"/>
            <w:tcBorders>
              <w:top w:val="single" w:sz="4" w:space="0" w:color="000000"/>
              <w:left w:val="single" w:sz="4" w:space="0" w:color="000000"/>
              <w:bottom w:val="single" w:sz="3" w:space="0" w:color="000000"/>
              <w:right w:val="single" w:sz="4" w:space="0" w:color="000000"/>
            </w:tcBorders>
          </w:tcPr>
          <w:p w14:paraId="4B8078A7" w14:textId="77777777" w:rsidR="000002B3" w:rsidRDefault="00AB7BFE">
            <w:pPr>
              <w:ind w:left="2"/>
            </w:pPr>
            <w:r>
              <w:rPr>
                <w:rFonts w:ascii="Times New Roman" w:eastAsia="Times New Roman" w:hAnsi="Times New Roman" w:cs="Times New Roman"/>
                <w:sz w:val="21"/>
              </w:rPr>
              <w:t xml:space="preserve"> </w:t>
            </w:r>
          </w:p>
          <w:p w14:paraId="1AA18A91" w14:textId="77777777" w:rsidR="000002B3" w:rsidRDefault="00AB7BFE">
            <w:pPr>
              <w:ind w:left="2"/>
            </w:pPr>
            <w:r>
              <w:rPr>
                <w:rFonts w:ascii="Times New Roman" w:eastAsia="Times New Roman" w:hAnsi="Times New Roman" w:cs="Times New Roman"/>
                <w:sz w:val="21"/>
              </w:rPr>
              <w:t xml:space="preserve"> </w:t>
            </w:r>
          </w:p>
          <w:p w14:paraId="424DA5BB" w14:textId="77777777" w:rsidR="000002B3" w:rsidRDefault="00AB7BFE">
            <w:pPr>
              <w:spacing w:after="134"/>
              <w:ind w:left="2"/>
            </w:pPr>
            <w:r>
              <w:rPr>
                <w:rFonts w:ascii="Times New Roman" w:eastAsia="Times New Roman" w:hAnsi="Times New Roman" w:cs="Times New Roman"/>
                <w:sz w:val="21"/>
              </w:rPr>
              <w:t xml:space="preserve"> </w:t>
            </w:r>
          </w:p>
          <w:p w14:paraId="37DBD498" w14:textId="77777777" w:rsidR="000002B3" w:rsidRDefault="00AB7BFE">
            <w:pPr>
              <w:ind w:left="2"/>
            </w:pPr>
            <w:r>
              <w:rPr>
                <w:rFonts w:ascii="Times New Roman" w:eastAsia="Times New Roman" w:hAnsi="Times New Roman" w:cs="Times New Roman"/>
                <w:sz w:val="21"/>
              </w:rPr>
              <w:t xml:space="preserve"> </w:t>
            </w:r>
          </w:p>
          <w:p w14:paraId="0777A702" w14:textId="77777777" w:rsidR="000002B3" w:rsidRDefault="00AB7BFE">
            <w:pPr>
              <w:ind w:left="7"/>
              <w:jc w:val="center"/>
            </w:pPr>
            <w:r>
              <w:rPr>
                <w:rFonts w:ascii="Times New Roman" w:eastAsia="Times New Roman" w:hAnsi="Times New Roman" w:cs="Times New Roman"/>
                <w:sz w:val="21"/>
              </w:rPr>
              <w:t xml:space="preserve">September </w:t>
            </w:r>
          </w:p>
        </w:tc>
        <w:tc>
          <w:tcPr>
            <w:tcW w:w="6216" w:type="dxa"/>
            <w:tcBorders>
              <w:top w:val="single" w:sz="4" w:space="0" w:color="000000"/>
              <w:left w:val="single" w:sz="4" w:space="0" w:color="000000"/>
              <w:bottom w:val="single" w:sz="3" w:space="0" w:color="000000"/>
              <w:right w:val="single" w:sz="4" w:space="0" w:color="000000"/>
            </w:tcBorders>
          </w:tcPr>
          <w:p w14:paraId="1C7E8AB4" w14:textId="77777777" w:rsidR="00D611C9" w:rsidRDefault="00D611C9" w:rsidP="00D611C9">
            <w:pPr>
              <w:pStyle w:val="Default"/>
              <w:rPr>
                <w:sz w:val="23"/>
                <w:szCs w:val="23"/>
              </w:rPr>
            </w:pPr>
            <w:r>
              <w:rPr>
                <w:b/>
                <w:bCs/>
                <w:sz w:val="23"/>
                <w:szCs w:val="23"/>
              </w:rPr>
              <w:t xml:space="preserve">Chapter 3: Infectious diseases: </w:t>
            </w:r>
          </w:p>
          <w:p w14:paraId="3D9BD277" w14:textId="77777777" w:rsidR="00D611C9" w:rsidRDefault="00D611C9" w:rsidP="00D611C9">
            <w:pPr>
              <w:pStyle w:val="Default"/>
              <w:rPr>
                <w:sz w:val="23"/>
                <w:szCs w:val="23"/>
              </w:rPr>
            </w:pPr>
            <w:r>
              <w:rPr>
                <w:sz w:val="23"/>
                <w:szCs w:val="23"/>
              </w:rPr>
              <w:t xml:space="preserve">History of infectious diseases, classification, causative agents, source of the pathogen, modes of transmission, portals of entry, infectious dose, Germ theory of disease–Koch’s postulates, vaccines, passive and active immunization, principles and effects of vaccination, history of antibacterial agents, antimicrobial chemotherapy, principles of antimicrobial therapy. </w:t>
            </w:r>
          </w:p>
          <w:p w14:paraId="1DE5E61D" w14:textId="77777777" w:rsidR="00D611C9" w:rsidRDefault="00D611C9" w:rsidP="00D611C9">
            <w:pPr>
              <w:pStyle w:val="Default"/>
              <w:rPr>
                <w:sz w:val="23"/>
                <w:szCs w:val="23"/>
              </w:rPr>
            </w:pPr>
            <w:r>
              <w:rPr>
                <w:sz w:val="23"/>
                <w:szCs w:val="23"/>
              </w:rPr>
              <w:t xml:space="preserve">Introduction, SAR, developments, mechanism of action, limitations of </w:t>
            </w:r>
          </w:p>
          <w:p w14:paraId="5184DABA" w14:textId="67724E9C" w:rsidR="000002B3" w:rsidRDefault="00D611C9" w:rsidP="00D611C9">
            <w:pPr>
              <w:ind w:left="2"/>
            </w:pPr>
            <w:r>
              <w:rPr>
                <w:sz w:val="23"/>
                <w:szCs w:val="23"/>
              </w:rPr>
              <w:t xml:space="preserve"> </w:t>
            </w:r>
          </w:p>
        </w:tc>
        <w:tc>
          <w:tcPr>
            <w:tcW w:w="1333" w:type="dxa"/>
            <w:tcBorders>
              <w:top w:val="single" w:sz="4" w:space="0" w:color="000000"/>
              <w:left w:val="single" w:sz="4" w:space="0" w:color="000000"/>
              <w:bottom w:val="single" w:sz="3" w:space="0" w:color="000000"/>
              <w:right w:val="single" w:sz="3" w:space="0" w:color="000000"/>
            </w:tcBorders>
          </w:tcPr>
          <w:p w14:paraId="70C7E8B6" w14:textId="77777777" w:rsidR="000002B3" w:rsidRDefault="00AB7BFE">
            <w:r>
              <w:rPr>
                <w:rFonts w:ascii="Times New Roman" w:eastAsia="Times New Roman" w:hAnsi="Times New Roman" w:cs="Times New Roman"/>
                <w:sz w:val="21"/>
              </w:rPr>
              <w:t xml:space="preserve"> </w:t>
            </w:r>
          </w:p>
          <w:p w14:paraId="40377179" w14:textId="77777777" w:rsidR="000002B3" w:rsidRDefault="00AB7BFE">
            <w:r>
              <w:rPr>
                <w:rFonts w:ascii="Times New Roman" w:eastAsia="Times New Roman" w:hAnsi="Times New Roman" w:cs="Times New Roman"/>
                <w:sz w:val="21"/>
              </w:rPr>
              <w:t xml:space="preserve"> </w:t>
            </w:r>
          </w:p>
          <w:p w14:paraId="2A090341" w14:textId="77777777" w:rsidR="000002B3" w:rsidRDefault="00AB7BFE">
            <w:pPr>
              <w:spacing w:after="125"/>
            </w:pPr>
            <w:r>
              <w:rPr>
                <w:rFonts w:ascii="Times New Roman" w:eastAsia="Times New Roman" w:hAnsi="Times New Roman" w:cs="Times New Roman"/>
                <w:sz w:val="21"/>
              </w:rPr>
              <w:t xml:space="preserve"> </w:t>
            </w:r>
          </w:p>
          <w:p w14:paraId="36CE955A" w14:textId="77777777" w:rsidR="000002B3" w:rsidRDefault="00AB7BFE">
            <w:r>
              <w:rPr>
                <w:rFonts w:ascii="Times New Roman" w:eastAsia="Times New Roman" w:hAnsi="Times New Roman" w:cs="Times New Roman"/>
                <w:sz w:val="21"/>
              </w:rPr>
              <w:t xml:space="preserve"> </w:t>
            </w:r>
          </w:p>
          <w:p w14:paraId="2E447523" w14:textId="77777777" w:rsidR="000002B3" w:rsidRDefault="00AB7BFE">
            <w:pPr>
              <w:ind w:left="10"/>
              <w:jc w:val="center"/>
            </w:pPr>
            <w:r>
              <w:rPr>
                <w:rFonts w:ascii="Times New Roman" w:eastAsia="Times New Roman" w:hAnsi="Times New Roman" w:cs="Times New Roman"/>
                <w:sz w:val="21"/>
              </w:rPr>
              <w:t xml:space="preserve">15 </w:t>
            </w:r>
          </w:p>
        </w:tc>
      </w:tr>
      <w:tr w:rsidR="000002B3" w14:paraId="67CB7DC9" w14:textId="77777777">
        <w:trPr>
          <w:trHeight w:val="2348"/>
        </w:trPr>
        <w:tc>
          <w:tcPr>
            <w:tcW w:w="1358" w:type="dxa"/>
            <w:tcBorders>
              <w:top w:val="single" w:sz="3" w:space="0" w:color="000000"/>
              <w:left w:val="single" w:sz="4" w:space="0" w:color="000000"/>
              <w:bottom w:val="single" w:sz="4" w:space="0" w:color="000000"/>
              <w:right w:val="single" w:sz="4" w:space="0" w:color="000000"/>
            </w:tcBorders>
          </w:tcPr>
          <w:p w14:paraId="49404FF0" w14:textId="77777777" w:rsidR="000002B3" w:rsidRDefault="00AB7BFE">
            <w:pPr>
              <w:ind w:left="2"/>
            </w:pPr>
            <w:r>
              <w:rPr>
                <w:rFonts w:ascii="Times New Roman" w:eastAsia="Times New Roman" w:hAnsi="Times New Roman" w:cs="Times New Roman"/>
                <w:sz w:val="21"/>
              </w:rPr>
              <w:lastRenderedPageBreak/>
              <w:t xml:space="preserve"> </w:t>
            </w:r>
          </w:p>
          <w:p w14:paraId="434792CA" w14:textId="77777777" w:rsidR="000002B3" w:rsidRDefault="00AB7BFE">
            <w:pPr>
              <w:spacing w:after="209"/>
              <w:ind w:left="2"/>
            </w:pPr>
            <w:r>
              <w:rPr>
                <w:rFonts w:ascii="Times New Roman" w:eastAsia="Times New Roman" w:hAnsi="Times New Roman" w:cs="Times New Roman"/>
                <w:sz w:val="21"/>
              </w:rPr>
              <w:t xml:space="preserve"> </w:t>
            </w:r>
          </w:p>
          <w:p w14:paraId="2BD718BD" w14:textId="77777777" w:rsidR="000002B3" w:rsidRDefault="00AB7BFE">
            <w:pPr>
              <w:ind w:left="2"/>
            </w:pPr>
            <w:r>
              <w:rPr>
                <w:rFonts w:ascii="Times New Roman" w:eastAsia="Times New Roman" w:hAnsi="Times New Roman" w:cs="Times New Roman"/>
                <w:sz w:val="21"/>
              </w:rPr>
              <w:t xml:space="preserve"> </w:t>
            </w:r>
          </w:p>
          <w:p w14:paraId="75DCDDD4" w14:textId="77777777" w:rsidR="000002B3" w:rsidRDefault="00AB7BFE">
            <w:pPr>
              <w:ind w:left="19"/>
              <w:jc w:val="center"/>
            </w:pPr>
            <w:r>
              <w:rPr>
                <w:rFonts w:ascii="Times New Roman" w:eastAsia="Times New Roman" w:hAnsi="Times New Roman" w:cs="Times New Roman"/>
                <w:sz w:val="21"/>
              </w:rPr>
              <w:t xml:space="preserve">October </w:t>
            </w:r>
          </w:p>
        </w:tc>
        <w:tc>
          <w:tcPr>
            <w:tcW w:w="6216" w:type="dxa"/>
            <w:tcBorders>
              <w:top w:val="single" w:sz="3" w:space="0" w:color="000000"/>
              <w:left w:val="single" w:sz="4" w:space="0" w:color="000000"/>
              <w:bottom w:val="single" w:sz="4" w:space="0" w:color="000000"/>
              <w:right w:val="single" w:sz="4" w:space="0" w:color="000000"/>
            </w:tcBorders>
            <w:vAlign w:val="center"/>
          </w:tcPr>
          <w:p w14:paraId="23B57958" w14:textId="77777777" w:rsidR="00D611C9" w:rsidRPr="00D611C9" w:rsidRDefault="00AB7BFE" w:rsidP="00D611C9">
            <w:pPr>
              <w:ind w:left="679"/>
              <w:rPr>
                <w:rFonts w:ascii="Times New Roman" w:eastAsia="Times New Roman" w:hAnsi="Times New Roman" w:cs="Times New Roman"/>
              </w:rPr>
            </w:pPr>
            <w:r>
              <w:rPr>
                <w:rFonts w:ascii="Times New Roman" w:eastAsia="Times New Roman" w:hAnsi="Times New Roman" w:cs="Times New Roman"/>
              </w:rPr>
              <w:t xml:space="preserve"> </w:t>
            </w:r>
            <w:r w:rsidR="00D611C9" w:rsidRPr="00D611C9">
              <w:rPr>
                <w:rFonts w:ascii="Times New Roman" w:eastAsia="Times New Roman" w:hAnsi="Times New Roman" w:cs="Times New Roman"/>
              </w:rPr>
              <w:t xml:space="preserve">Case study: sulphonamides, beta lactam antibiotics, macrolides, tetracycline, </w:t>
            </w:r>
            <w:proofErr w:type="spellStart"/>
            <w:r w:rsidR="00D611C9" w:rsidRPr="00D611C9">
              <w:rPr>
                <w:rFonts w:ascii="Times New Roman" w:eastAsia="Times New Roman" w:hAnsi="Times New Roman" w:cs="Times New Roman"/>
              </w:rPr>
              <w:t>artemisinin</w:t>
            </w:r>
            <w:proofErr w:type="spellEnd"/>
            <w:r w:rsidR="00D611C9" w:rsidRPr="00D611C9">
              <w:rPr>
                <w:rFonts w:ascii="Times New Roman" w:eastAsia="Times New Roman" w:hAnsi="Times New Roman" w:cs="Times New Roman"/>
              </w:rPr>
              <w:t xml:space="preserve"> as antimalarial drug. </w:t>
            </w:r>
            <w:proofErr w:type="spellStart"/>
            <w:r w:rsidR="00D611C9" w:rsidRPr="00D611C9">
              <w:rPr>
                <w:rFonts w:ascii="Times New Roman" w:eastAsia="Times New Roman" w:hAnsi="Times New Roman" w:cs="Times New Roman"/>
              </w:rPr>
              <w:t>Noninfectious</w:t>
            </w:r>
            <w:proofErr w:type="spellEnd"/>
            <w:r w:rsidR="00D611C9" w:rsidRPr="00D611C9">
              <w:rPr>
                <w:rFonts w:ascii="Times New Roman" w:eastAsia="Times New Roman" w:hAnsi="Times New Roman" w:cs="Times New Roman"/>
              </w:rPr>
              <w:t xml:space="preserve"> diseases: Introduction, causes, treatment of ulcer, diabetics, cancer, and inflammation. Mechanism of action, SAR, developments and limitations of- </w:t>
            </w:r>
          </w:p>
          <w:p w14:paraId="29F5E540" w14:textId="03FCE556" w:rsidR="000002B3" w:rsidRDefault="00D611C9" w:rsidP="00D611C9">
            <w:pPr>
              <w:ind w:left="679"/>
            </w:pPr>
            <w:r w:rsidRPr="00D611C9">
              <w:rPr>
                <w:rFonts w:ascii="Times New Roman" w:eastAsia="Times New Roman" w:hAnsi="Times New Roman" w:cs="Times New Roman"/>
              </w:rPr>
              <w:t xml:space="preserve">Case study: anti-ulcer agents: </w:t>
            </w:r>
            <w:proofErr w:type="spellStart"/>
            <w:r w:rsidRPr="00D611C9">
              <w:rPr>
                <w:rFonts w:ascii="Times New Roman" w:eastAsia="Times New Roman" w:hAnsi="Times New Roman" w:cs="Times New Roman"/>
              </w:rPr>
              <w:t>cimetadine</w:t>
            </w:r>
            <w:proofErr w:type="spellEnd"/>
            <w:r w:rsidRPr="00D611C9">
              <w:rPr>
                <w:rFonts w:ascii="Times New Roman" w:eastAsia="Times New Roman" w:hAnsi="Times New Roman" w:cs="Times New Roman"/>
              </w:rPr>
              <w:t>, anti-cancer drugs: intercalating agents, steroidal anti-inflammatory agents.</w:t>
            </w:r>
          </w:p>
        </w:tc>
        <w:tc>
          <w:tcPr>
            <w:tcW w:w="1333" w:type="dxa"/>
            <w:tcBorders>
              <w:top w:val="single" w:sz="3" w:space="0" w:color="000000"/>
              <w:left w:val="single" w:sz="4" w:space="0" w:color="000000"/>
              <w:bottom w:val="single" w:sz="4" w:space="0" w:color="000000"/>
              <w:right w:val="single" w:sz="3" w:space="0" w:color="000000"/>
            </w:tcBorders>
          </w:tcPr>
          <w:p w14:paraId="59688D08" w14:textId="77777777" w:rsidR="000002B3" w:rsidRDefault="00AB7BFE">
            <w:r>
              <w:rPr>
                <w:rFonts w:ascii="Times New Roman" w:eastAsia="Times New Roman" w:hAnsi="Times New Roman" w:cs="Times New Roman"/>
                <w:sz w:val="21"/>
              </w:rPr>
              <w:t xml:space="preserve"> </w:t>
            </w:r>
          </w:p>
          <w:p w14:paraId="1AF7625F" w14:textId="77777777" w:rsidR="000002B3" w:rsidRDefault="00AB7BFE">
            <w:pPr>
              <w:spacing w:after="202"/>
            </w:pPr>
            <w:r>
              <w:rPr>
                <w:rFonts w:ascii="Times New Roman" w:eastAsia="Times New Roman" w:hAnsi="Times New Roman" w:cs="Times New Roman"/>
                <w:sz w:val="21"/>
              </w:rPr>
              <w:t xml:space="preserve"> </w:t>
            </w:r>
          </w:p>
          <w:p w14:paraId="1F8590A9" w14:textId="77777777" w:rsidR="000002B3" w:rsidRDefault="00AB7BFE">
            <w:r>
              <w:rPr>
                <w:rFonts w:ascii="Times New Roman" w:eastAsia="Times New Roman" w:hAnsi="Times New Roman" w:cs="Times New Roman"/>
                <w:sz w:val="21"/>
              </w:rPr>
              <w:t xml:space="preserve"> </w:t>
            </w:r>
          </w:p>
          <w:p w14:paraId="620B5512" w14:textId="77777777" w:rsidR="000002B3" w:rsidRDefault="00AB7BFE">
            <w:pPr>
              <w:ind w:left="10"/>
              <w:jc w:val="center"/>
            </w:pPr>
            <w:r>
              <w:rPr>
                <w:rFonts w:ascii="Times New Roman" w:eastAsia="Times New Roman" w:hAnsi="Times New Roman" w:cs="Times New Roman"/>
                <w:sz w:val="21"/>
              </w:rPr>
              <w:t xml:space="preserve">15 </w:t>
            </w:r>
          </w:p>
        </w:tc>
      </w:tr>
    </w:tbl>
    <w:p w14:paraId="04A57797" w14:textId="32BE594B" w:rsidR="000002B3" w:rsidRDefault="000002B3">
      <w:pPr>
        <w:spacing w:after="135"/>
        <w:ind w:left="7416"/>
      </w:pPr>
    </w:p>
    <w:p w14:paraId="5AE9A117" w14:textId="4B745FDF" w:rsidR="000002B3" w:rsidRDefault="00AB7BFE">
      <w:pPr>
        <w:spacing w:after="3"/>
        <w:ind w:left="120" w:hanging="10"/>
      </w:pPr>
      <w:r>
        <w:rPr>
          <w:rFonts w:ascii="Times New Roman" w:eastAsia="Times New Roman" w:hAnsi="Times New Roman" w:cs="Times New Roman"/>
          <w:sz w:val="23"/>
        </w:rPr>
        <w:t xml:space="preserve">                                                                                                                        </w:t>
      </w:r>
    </w:p>
    <w:p w14:paraId="4FD5C2E6" w14:textId="462B264A" w:rsidR="000002B3" w:rsidRDefault="00AB7BFE">
      <w:pPr>
        <w:pStyle w:val="Heading2"/>
      </w:pPr>
      <w:r>
        <w:t xml:space="preserve"> </w:t>
      </w:r>
      <w:r w:rsidR="00D611C9">
        <w:rPr>
          <w:b/>
          <w:bCs/>
          <w:sz w:val="32"/>
          <w:szCs w:val="32"/>
        </w:rPr>
        <w:t>CHO-655 (C) MJ: Industrial Organic Chemistry</w:t>
      </w:r>
    </w:p>
    <w:p w14:paraId="56A2DFB3" w14:textId="77777777" w:rsidR="000002B3" w:rsidRDefault="00AB7BFE">
      <w:pPr>
        <w:spacing w:after="0"/>
        <w:ind w:left="125"/>
      </w:pPr>
      <w:r>
        <w:rPr>
          <w:rFonts w:ascii="Times New Roman" w:eastAsia="Times New Roman" w:hAnsi="Times New Roman" w:cs="Times New Roman"/>
          <w:sz w:val="23"/>
        </w:rPr>
        <w:t xml:space="preserve"> </w:t>
      </w:r>
    </w:p>
    <w:tbl>
      <w:tblPr>
        <w:tblStyle w:val="TableGrid"/>
        <w:tblW w:w="8642" w:type="dxa"/>
        <w:tblInd w:w="146" w:type="dxa"/>
        <w:tblCellMar>
          <w:top w:w="49" w:type="dxa"/>
          <w:left w:w="7" w:type="dxa"/>
          <w:bottom w:w="4" w:type="dxa"/>
        </w:tblCellMar>
        <w:tblLook w:val="04A0" w:firstRow="1" w:lastRow="0" w:firstColumn="1" w:lastColumn="0" w:noHBand="0" w:noVBand="1"/>
      </w:tblPr>
      <w:tblGrid>
        <w:gridCol w:w="1358"/>
        <w:gridCol w:w="6098"/>
        <w:gridCol w:w="1186"/>
      </w:tblGrid>
      <w:tr w:rsidR="000002B3" w14:paraId="7675FC27" w14:textId="77777777">
        <w:trPr>
          <w:trHeight w:val="472"/>
        </w:trPr>
        <w:tc>
          <w:tcPr>
            <w:tcW w:w="1358" w:type="dxa"/>
            <w:tcBorders>
              <w:top w:val="single" w:sz="4" w:space="0" w:color="000000"/>
              <w:left w:val="single" w:sz="4" w:space="0" w:color="000000"/>
              <w:bottom w:val="single" w:sz="3" w:space="0" w:color="000000"/>
              <w:right w:val="single" w:sz="4" w:space="0" w:color="000000"/>
            </w:tcBorders>
          </w:tcPr>
          <w:p w14:paraId="416CB051" w14:textId="77777777" w:rsidR="000002B3" w:rsidRDefault="00AB7BFE">
            <w:pPr>
              <w:ind w:left="16"/>
              <w:jc w:val="center"/>
            </w:pPr>
            <w:r>
              <w:rPr>
                <w:rFonts w:ascii="Times New Roman" w:eastAsia="Times New Roman" w:hAnsi="Times New Roman" w:cs="Times New Roman"/>
                <w:color w:val="003300"/>
                <w:sz w:val="21"/>
              </w:rPr>
              <w:t>Month</w:t>
            </w:r>
            <w:r>
              <w:rPr>
                <w:rFonts w:ascii="Times New Roman" w:eastAsia="Times New Roman" w:hAnsi="Times New Roman" w:cs="Times New Roman"/>
                <w:sz w:val="21"/>
              </w:rPr>
              <w:t xml:space="preserve"> </w:t>
            </w:r>
          </w:p>
        </w:tc>
        <w:tc>
          <w:tcPr>
            <w:tcW w:w="6098" w:type="dxa"/>
            <w:tcBorders>
              <w:top w:val="single" w:sz="4" w:space="0" w:color="000000"/>
              <w:left w:val="single" w:sz="4" w:space="0" w:color="000000"/>
              <w:bottom w:val="single" w:sz="3" w:space="0" w:color="000000"/>
              <w:right w:val="single" w:sz="4" w:space="0" w:color="000000"/>
            </w:tcBorders>
          </w:tcPr>
          <w:p w14:paraId="01B4E88C" w14:textId="77777777" w:rsidR="000002B3" w:rsidRDefault="00AB7BFE">
            <w:pPr>
              <w:ind w:left="11"/>
              <w:jc w:val="center"/>
            </w:pPr>
            <w:r>
              <w:rPr>
                <w:rFonts w:ascii="Times New Roman" w:eastAsia="Times New Roman" w:hAnsi="Times New Roman" w:cs="Times New Roman"/>
                <w:color w:val="003300"/>
                <w:sz w:val="21"/>
              </w:rPr>
              <w:t>Chapters</w:t>
            </w:r>
            <w:r>
              <w:rPr>
                <w:rFonts w:ascii="Times New Roman" w:eastAsia="Times New Roman" w:hAnsi="Times New Roman" w:cs="Times New Roman"/>
                <w:sz w:val="21"/>
              </w:rPr>
              <w:t xml:space="preserve"> </w:t>
            </w:r>
          </w:p>
        </w:tc>
        <w:tc>
          <w:tcPr>
            <w:tcW w:w="1186" w:type="dxa"/>
            <w:tcBorders>
              <w:top w:val="single" w:sz="4" w:space="0" w:color="000000"/>
              <w:left w:val="single" w:sz="4" w:space="0" w:color="000000"/>
              <w:bottom w:val="single" w:sz="3" w:space="0" w:color="000000"/>
              <w:right w:val="single" w:sz="4" w:space="0" w:color="000000"/>
            </w:tcBorders>
          </w:tcPr>
          <w:p w14:paraId="144A0387" w14:textId="77777777" w:rsidR="000002B3" w:rsidRDefault="00AB7BFE">
            <w:pPr>
              <w:ind w:left="16"/>
              <w:jc w:val="center"/>
            </w:pPr>
            <w:r>
              <w:rPr>
                <w:rFonts w:ascii="Times New Roman" w:eastAsia="Times New Roman" w:hAnsi="Times New Roman" w:cs="Times New Roman"/>
                <w:color w:val="003300"/>
                <w:sz w:val="21"/>
              </w:rPr>
              <w:t>Periods</w:t>
            </w:r>
            <w:r>
              <w:rPr>
                <w:rFonts w:ascii="Times New Roman" w:eastAsia="Times New Roman" w:hAnsi="Times New Roman" w:cs="Times New Roman"/>
                <w:sz w:val="21"/>
              </w:rPr>
              <w:t xml:space="preserve"> </w:t>
            </w:r>
          </w:p>
        </w:tc>
      </w:tr>
      <w:tr w:rsidR="000002B3" w14:paraId="000DAC5A" w14:textId="77777777" w:rsidTr="00D611C9">
        <w:trPr>
          <w:trHeight w:val="551"/>
        </w:trPr>
        <w:tc>
          <w:tcPr>
            <w:tcW w:w="1358" w:type="dxa"/>
            <w:tcBorders>
              <w:top w:val="single" w:sz="3" w:space="0" w:color="000000"/>
              <w:left w:val="single" w:sz="4" w:space="0" w:color="000000"/>
              <w:bottom w:val="single" w:sz="3" w:space="0" w:color="000000"/>
              <w:right w:val="nil"/>
            </w:tcBorders>
          </w:tcPr>
          <w:p w14:paraId="27575829" w14:textId="77777777" w:rsidR="000002B3" w:rsidRDefault="000002B3"/>
        </w:tc>
        <w:tc>
          <w:tcPr>
            <w:tcW w:w="6098" w:type="dxa"/>
            <w:tcBorders>
              <w:top w:val="single" w:sz="3" w:space="0" w:color="000000"/>
              <w:left w:val="nil"/>
              <w:bottom w:val="single" w:sz="3" w:space="0" w:color="000000"/>
              <w:right w:val="nil"/>
            </w:tcBorders>
          </w:tcPr>
          <w:p w14:paraId="5CDDD743" w14:textId="77777777" w:rsidR="000002B3" w:rsidRDefault="00AB7BFE">
            <w:pPr>
              <w:ind w:right="147"/>
              <w:jc w:val="center"/>
            </w:pPr>
            <w:r>
              <w:rPr>
                <w:rFonts w:ascii="Times New Roman" w:eastAsia="Times New Roman" w:hAnsi="Times New Roman" w:cs="Times New Roman"/>
                <w:color w:val="FF00FF"/>
                <w:sz w:val="26"/>
              </w:rPr>
              <w:t xml:space="preserve">Semester – IV </w:t>
            </w:r>
          </w:p>
          <w:p w14:paraId="76025867" w14:textId="0068BEF3" w:rsidR="000002B3" w:rsidRDefault="000002B3">
            <w:pPr>
              <w:spacing w:after="4"/>
              <w:ind w:right="121"/>
              <w:jc w:val="center"/>
            </w:pPr>
          </w:p>
          <w:p w14:paraId="5306581C" w14:textId="77777777" w:rsidR="000002B3" w:rsidRDefault="00AB7BFE">
            <w:pPr>
              <w:ind w:right="83"/>
              <w:jc w:val="center"/>
            </w:pPr>
            <w:r>
              <w:rPr>
                <w:rFonts w:ascii="Times New Roman" w:eastAsia="Times New Roman" w:hAnsi="Times New Roman" w:cs="Times New Roman"/>
                <w:sz w:val="26"/>
              </w:rPr>
              <w:t xml:space="preserve"> </w:t>
            </w:r>
          </w:p>
        </w:tc>
        <w:tc>
          <w:tcPr>
            <w:tcW w:w="1186" w:type="dxa"/>
            <w:tcBorders>
              <w:top w:val="single" w:sz="3" w:space="0" w:color="000000"/>
              <w:left w:val="nil"/>
              <w:bottom w:val="single" w:sz="3" w:space="0" w:color="000000"/>
              <w:right w:val="single" w:sz="4" w:space="0" w:color="000000"/>
            </w:tcBorders>
          </w:tcPr>
          <w:p w14:paraId="356F0B34" w14:textId="77777777" w:rsidR="000002B3" w:rsidRDefault="000002B3"/>
        </w:tc>
      </w:tr>
      <w:tr w:rsidR="000002B3" w14:paraId="0517D33C" w14:textId="77777777">
        <w:trPr>
          <w:trHeight w:val="4420"/>
        </w:trPr>
        <w:tc>
          <w:tcPr>
            <w:tcW w:w="1358" w:type="dxa"/>
            <w:tcBorders>
              <w:top w:val="single" w:sz="3" w:space="0" w:color="000000"/>
              <w:left w:val="single" w:sz="4" w:space="0" w:color="000000"/>
              <w:bottom w:val="single" w:sz="4" w:space="0" w:color="000000"/>
              <w:right w:val="single" w:sz="4" w:space="0" w:color="000000"/>
            </w:tcBorders>
          </w:tcPr>
          <w:p w14:paraId="27999FBC" w14:textId="77777777" w:rsidR="000002B3" w:rsidRDefault="00AB7BFE">
            <w:r>
              <w:rPr>
                <w:rFonts w:ascii="Times New Roman" w:eastAsia="Times New Roman" w:hAnsi="Times New Roman" w:cs="Times New Roman"/>
                <w:sz w:val="21"/>
              </w:rPr>
              <w:t xml:space="preserve"> </w:t>
            </w:r>
          </w:p>
          <w:p w14:paraId="4B91BB20" w14:textId="77777777" w:rsidR="000002B3" w:rsidRDefault="00AB7BFE">
            <w:pPr>
              <w:spacing w:after="26"/>
            </w:pPr>
            <w:r>
              <w:rPr>
                <w:rFonts w:ascii="Times New Roman" w:eastAsia="Times New Roman" w:hAnsi="Times New Roman" w:cs="Times New Roman"/>
                <w:sz w:val="21"/>
              </w:rPr>
              <w:t xml:space="preserve"> </w:t>
            </w:r>
          </w:p>
          <w:p w14:paraId="30C49B35" w14:textId="77777777" w:rsidR="000002B3" w:rsidRDefault="00AB7BFE">
            <w:r>
              <w:rPr>
                <w:rFonts w:ascii="Times New Roman" w:eastAsia="Times New Roman" w:hAnsi="Times New Roman" w:cs="Times New Roman"/>
                <w:sz w:val="21"/>
              </w:rPr>
              <w:t xml:space="preserve"> </w:t>
            </w:r>
          </w:p>
          <w:p w14:paraId="01831F44" w14:textId="77777777" w:rsidR="000002B3" w:rsidRDefault="00AB7BFE">
            <w:pPr>
              <w:ind w:left="7"/>
              <w:jc w:val="center"/>
            </w:pPr>
            <w:r>
              <w:rPr>
                <w:rFonts w:ascii="Times New Roman" w:eastAsia="Times New Roman" w:hAnsi="Times New Roman" w:cs="Times New Roman"/>
                <w:sz w:val="21"/>
              </w:rPr>
              <w:t xml:space="preserve">December </w:t>
            </w:r>
          </w:p>
        </w:tc>
        <w:tc>
          <w:tcPr>
            <w:tcW w:w="6098" w:type="dxa"/>
            <w:tcBorders>
              <w:top w:val="single" w:sz="3" w:space="0" w:color="000000"/>
              <w:left w:val="single" w:sz="4" w:space="0" w:color="000000"/>
              <w:bottom w:val="single" w:sz="4" w:space="0" w:color="000000"/>
              <w:right w:val="single" w:sz="4" w:space="0" w:color="000000"/>
            </w:tcBorders>
          </w:tcPr>
          <w:p w14:paraId="0CB37734" w14:textId="77777777" w:rsidR="00D611C9" w:rsidRDefault="00AB7BFE">
            <w:pPr>
              <w:spacing w:line="369" w:lineRule="auto"/>
              <w:rPr>
                <w:rFonts w:ascii="Times New Roman" w:eastAsia="Times New Roman" w:hAnsi="Times New Roman" w:cs="Times New Roman"/>
                <w:color w:val="C00000"/>
              </w:rPr>
            </w:pPr>
            <w:r>
              <w:rPr>
                <w:rFonts w:ascii="Times New Roman" w:eastAsia="Times New Roman" w:hAnsi="Times New Roman" w:cs="Times New Roman"/>
              </w:rPr>
              <w:t xml:space="preserve"> </w:t>
            </w:r>
          </w:p>
          <w:p w14:paraId="22504C2A" w14:textId="77777777" w:rsidR="00D611C9" w:rsidRDefault="00D611C9" w:rsidP="00D611C9">
            <w:pPr>
              <w:pStyle w:val="Default"/>
              <w:rPr>
                <w:sz w:val="23"/>
                <w:szCs w:val="23"/>
              </w:rPr>
            </w:pPr>
            <w:r>
              <w:rPr>
                <w:b/>
                <w:bCs/>
                <w:sz w:val="23"/>
                <w:szCs w:val="23"/>
              </w:rPr>
              <w:t xml:space="preserve">Industrial Organic Chemicals: </w:t>
            </w:r>
            <w:bookmarkStart w:id="0" w:name="_GoBack"/>
          </w:p>
          <w:bookmarkEnd w:id="0"/>
          <w:p w14:paraId="7D869EC7" w14:textId="77777777" w:rsidR="00D611C9" w:rsidRDefault="00D611C9" w:rsidP="00D611C9">
            <w:pPr>
              <w:pStyle w:val="Default"/>
              <w:rPr>
                <w:sz w:val="23"/>
                <w:szCs w:val="23"/>
              </w:rPr>
            </w:pPr>
            <w:r>
              <w:rPr>
                <w:b/>
                <w:bCs/>
                <w:sz w:val="23"/>
                <w:szCs w:val="23"/>
              </w:rPr>
              <w:t xml:space="preserve">Industrial Organic Chemicals. </w:t>
            </w:r>
            <w:r>
              <w:rPr>
                <w:sz w:val="23"/>
                <w:szCs w:val="23"/>
              </w:rPr>
              <w:t xml:space="preserve">Primary raw materials from petroleum and natural gas; petroleum refining reactions; cracking and reforming processes–reaction mechanisms. </w:t>
            </w:r>
          </w:p>
          <w:p w14:paraId="7DBE0C38" w14:textId="77777777" w:rsidR="00D611C9" w:rsidRDefault="00D611C9" w:rsidP="00D611C9">
            <w:pPr>
              <w:spacing w:after="212"/>
              <w:rPr>
                <w:sz w:val="23"/>
                <w:szCs w:val="23"/>
              </w:rPr>
            </w:pPr>
            <w:r>
              <w:rPr>
                <w:b/>
                <w:bCs/>
                <w:sz w:val="23"/>
                <w:szCs w:val="23"/>
              </w:rPr>
              <w:t>Chemicals from Ethylene</w:t>
            </w:r>
            <w:r>
              <w:rPr>
                <w:sz w:val="23"/>
                <w:szCs w:val="23"/>
              </w:rPr>
              <w:t xml:space="preserve">. Polymerization via free radical and acid catalysts; Ziegler process in the formation of polyethylene; addition reactions and review of mechanisms. Vinyl chloride, vinyl acetate, polystyrene etc. </w:t>
            </w:r>
          </w:p>
          <w:p w14:paraId="6AD4ADB3" w14:textId="77777777" w:rsidR="00D611C9" w:rsidRDefault="00D611C9" w:rsidP="00D611C9">
            <w:pPr>
              <w:pStyle w:val="Default"/>
              <w:rPr>
                <w:sz w:val="23"/>
                <w:szCs w:val="23"/>
              </w:rPr>
            </w:pPr>
            <w:r>
              <w:rPr>
                <w:b/>
                <w:bCs/>
                <w:sz w:val="23"/>
                <w:szCs w:val="23"/>
              </w:rPr>
              <w:t>Chemicals from Propylene</w:t>
            </w:r>
            <w:r>
              <w:rPr>
                <w:sz w:val="23"/>
                <w:szCs w:val="23"/>
              </w:rPr>
              <w:t xml:space="preserve">. Polymerization to polypropylene; addition reactions; conversion to </w:t>
            </w:r>
            <w:proofErr w:type="spellStart"/>
            <w:r>
              <w:rPr>
                <w:sz w:val="23"/>
                <w:szCs w:val="23"/>
              </w:rPr>
              <w:t>acrolein</w:t>
            </w:r>
            <w:proofErr w:type="spellEnd"/>
            <w:r>
              <w:rPr>
                <w:sz w:val="23"/>
                <w:szCs w:val="23"/>
              </w:rPr>
              <w:t xml:space="preserve"> and acrylonitrile; </w:t>
            </w:r>
            <w:proofErr w:type="spellStart"/>
            <w:r>
              <w:rPr>
                <w:sz w:val="23"/>
                <w:szCs w:val="23"/>
              </w:rPr>
              <w:t>cumene</w:t>
            </w:r>
            <w:proofErr w:type="spellEnd"/>
            <w:r>
              <w:rPr>
                <w:sz w:val="23"/>
                <w:szCs w:val="23"/>
              </w:rPr>
              <w:t xml:space="preserve"> </w:t>
            </w:r>
            <w:proofErr w:type="spellStart"/>
            <w:r>
              <w:rPr>
                <w:sz w:val="23"/>
                <w:szCs w:val="23"/>
              </w:rPr>
              <w:t>hydroperoxide</w:t>
            </w:r>
            <w:proofErr w:type="spellEnd"/>
            <w:r>
              <w:rPr>
                <w:sz w:val="23"/>
                <w:szCs w:val="23"/>
              </w:rPr>
              <w:t xml:space="preserve">; phenol and acetone. </w:t>
            </w:r>
          </w:p>
          <w:p w14:paraId="7C18A99B" w14:textId="77777777" w:rsidR="00D611C9" w:rsidRDefault="00D611C9" w:rsidP="00D611C9">
            <w:pPr>
              <w:pStyle w:val="Default"/>
              <w:rPr>
                <w:sz w:val="23"/>
                <w:szCs w:val="23"/>
              </w:rPr>
            </w:pPr>
            <w:r>
              <w:rPr>
                <w:b/>
                <w:bCs/>
                <w:sz w:val="23"/>
                <w:szCs w:val="23"/>
              </w:rPr>
              <w:t>Chemicals from the C</w:t>
            </w:r>
            <w:r>
              <w:rPr>
                <w:b/>
                <w:bCs/>
                <w:sz w:val="16"/>
                <w:szCs w:val="16"/>
              </w:rPr>
              <w:t xml:space="preserve">4 </w:t>
            </w:r>
            <w:r>
              <w:rPr>
                <w:b/>
                <w:bCs/>
                <w:sz w:val="23"/>
                <w:szCs w:val="23"/>
              </w:rPr>
              <w:t>Stream</w:t>
            </w:r>
            <w:r>
              <w:rPr>
                <w:sz w:val="23"/>
                <w:szCs w:val="23"/>
              </w:rPr>
              <w:t>. Butadiene; polymerization; Diels-Alder reaction; 1</w:t>
            </w:r>
            <w:proofErr w:type="gramStart"/>
            <w:r>
              <w:rPr>
                <w:sz w:val="23"/>
                <w:szCs w:val="23"/>
              </w:rPr>
              <w:t>,4</w:t>
            </w:r>
            <w:proofErr w:type="gramEnd"/>
            <w:r>
              <w:rPr>
                <w:sz w:val="23"/>
                <w:szCs w:val="23"/>
              </w:rPr>
              <w:t xml:space="preserve">-additions; </w:t>
            </w:r>
            <w:proofErr w:type="spellStart"/>
            <w:r>
              <w:rPr>
                <w:sz w:val="23"/>
                <w:szCs w:val="23"/>
              </w:rPr>
              <w:t>adiponitrile</w:t>
            </w:r>
            <w:proofErr w:type="spellEnd"/>
            <w:r>
              <w:rPr>
                <w:sz w:val="23"/>
                <w:szCs w:val="23"/>
              </w:rPr>
              <w:t xml:space="preserve"> and </w:t>
            </w:r>
            <w:proofErr w:type="spellStart"/>
            <w:r>
              <w:rPr>
                <w:sz w:val="23"/>
                <w:szCs w:val="23"/>
              </w:rPr>
              <w:t>hexamethylenediamine</w:t>
            </w:r>
            <w:proofErr w:type="spellEnd"/>
            <w:r>
              <w:rPr>
                <w:sz w:val="23"/>
                <w:szCs w:val="23"/>
              </w:rPr>
              <w:t xml:space="preserve"> for nylon production. </w:t>
            </w:r>
          </w:p>
          <w:p w14:paraId="592F89A1" w14:textId="77777777" w:rsidR="00D611C9" w:rsidRDefault="00D611C9" w:rsidP="00D611C9">
            <w:pPr>
              <w:pStyle w:val="Default"/>
              <w:rPr>
                <w:sz w:val="23"/>
                <w:szCs w:val="23"/>
              </w:rPr>
            </w:pPr>
            <w:r>
              <w:rPr>
                <w:b/>
                <w:bCs/>
                <w:sz w:val="23"/>
                <w:szCs w:val="23"/>
              </w:rPr>
              <w:t>Chemicals from Benzene, Toluene and Xylene (BTX Process)</w:t>
            </w:r>
            <w:r>
              <w:rPr>
                <w:sz w:val="23"/>
                <w:szCs w:val="23"/>
              </w:rPr>
              <w:t xml:space="preserve">. Review of electrophilic substitution reactions; phenol-formaldehyde resins; reduction of benzene to cyclohexane; oxidation to </w:t>
            </w:r>
            <w:proofErr w:type="spellStart"/>
            <w:r>
              <w:rPr>
                <w:sz w:val="23"/>
                <w:szCs w:val="23"/>
              </w:rPr>
              <w:t>adipic</w:t>
            </w:r>
            <w:proofErr w:type="spellEnd"/>
            <w:r>
              <w:rPr>
                <w:sz w:val="23"/>
                <w:szCs w:val="23"/>
              </w:rPr>
              <w:t xml:space="preserve"> acid (nylon 6,6 and nylon 6), </w:t>
            </w:r>
            <w:proofErr w:type="spellStart"/>
            <w:r>
              <w:rPr>
                <w:sz w:val="23"/>
                <w:szCs w:val="23"/>
              </w:rPr>
              <w:t>caprolactam</w:t>
            </w:r>
            <w:proofErr w:type="spellEnd"/>
            <w:r>
              <w:rPr>
                <w:sz w:val="23"/>
                <w:szCs w:val="23"/>
              </w:rPr>
              <w:t xml:space="preserve"> from </w:t>
            </w:r>
            <w:proofErr w:type="spellStart"/>
            <w:r>
              <w:rPr>
                <w:sz w:val="23"/>
                <w:szCs w:val="23"/>
              </w:rPr>
              <w:t>cyclohexanone</w:t>
            </w:r>
            <w:proofErr w:type="spellEnd"/>
            <w:r>
              <w:rPr>
                <w:sz w:val="23"/>
                <w:szCs w:val="23"/>
              </w:rPr>
              <w:t xml:space="preserve"> </w:t>
            </w:r>
            <w:proofErr w:type="spellStart"/>
            <w:r>
              <w:rPr>
                <w:sz w:val="23"/>
                <w:szCs w:val="23"/>
              </w:rPr>
              <w:t>oxime</w:t>
            </w:r>
            <w:proofErr w:type="spellEnd"/>
            <w:r>
              <w:rPr>
                <w:sz w:val="23"/>
                <w:szCs w:val="23"/>
              </w:rPr>
              <w:t xml:space="preserve">; Beckmann rearrangement; reactions of toluene, benzyl chloride, benzoic acid, </w:t>
            </w:r>
            <w:proofErr w:type="spellStart"/>
            <w:r>
              <w:rPr>
                <w:sz w:val="23"/>
                <w:szCs w:val="23"/>
              </w:rPr>
              <w:t>benzaldehyde</w:t>
            </w:r>
            <w:proofErr w:type="spellEnd"/>
            <w:r>
              <w:rPr>
                <w:sz w:val="23"/>
                <w:szCs w:val="23"/>
              </w:rPr>
              <w:t xml:space="preserve">; xylene to </w:t>
            </w:r>
            <w:proofErr w:type="spellStart"/>
            <w:r>
              <w:rPr>
                <w:sz w:val="23"/>
                <w:szCs w:val="23"/>
              </w:rPr>
              <w:t>phthalic</w:t>
            </w:r>
            <w:proofErr w:type="spellEnd"/>
            <w:r>
              <w:rPr>
                <w:sz w:val="23"/>
                <w:szCs w:val="23"/>
              </w:rPr>
              <w:t xml:space="preserve"> anhydride (plasticizers). </w:t>
            </w:r>
          </w:p>
          <w:p w14:paraId="45C3501C" w14:textId="4E6B9987" w:rsidR="000002B3" w:rsidRDefault="00D611C9" w:rsidP="00D611C9">
            <w:pPr>
              <w:spacing w:after="212"/>
            </w:pPr>
            <w:r>
              <w:rPr>
                <w:b/>
                <w:bCs/>
                <w:sz w:val="23"/>
                <w:szCs w:val="23"/>
              </w:rPr>
              <w:t>Chemicals from Acetylene</w:t>
            </w:r>
            <w:r>
              <w:rPr>
                <w:sz w:val="23"/>
                <w:szCs w:val="23"/>
              </w:rPr>
              <w:t xml:space="preserve">. Addition reactions; </w:t>
            </w:r>
            <w:proofErr w:type="spellStart"/>
            <w:r>
              <w:rPr>
                <w:sz w:val="23"/>
                <w:szCs w:val="23"/>
              </w:rPr>
              <w:t>Reppe</w:t>
            </w:r>
            <w:proofErr w:type="spellEnd"/>
            <w:r>
              <w:rPr>
                <w:sz w:val="23"/>
                <w:szCs w:val="23"/>
              </w:rPr>
              <w:t xml:space="preserve"> chemistry; </w:t>
            </w:r>
            <w:proofErr w:type="spellStart"/>
            <w:r>
              <w:rPr>
                <w:sz w:val="23"/>
                <w:szCs w:val="23"/>
              </w:rPr>
              <w:t>trichloromethylene</w:t>
            </w:r>
            <w:proofErr w:type="spellEnd"/>
            <w:r>
              <w:rPr>
                <w:sz w:val="23"/>
                <w:szCs w:val="23"/>
              </w:rPr>
              <w:t xml:space="preserve"> (degreasing), </w:t>
            </w:r>
            <w:proofErr w:type="spellStart"/>
            <w:r>
              <w:rPr>
                <w:sz w:val="23"/>
                <w:szCs w:val="23"/>
              </w:rPr>
              <w:t>perchloroethylene</w:t>
            </w:r>
            <w:proofErr w:type="spellEnd"/>
            <w:r>
              <w:rPr>
                <w:sz w:val="23"/>
                <w:szCs w:val="23"/>
              </w:rPr>
              <w:t xml:space="preserve"> (</w:t>
            </w:r>
            <w:proofErr w:type="spellStart"/>
            <w:r>
              <w:rPr>
                <w:sz w:val="23"/>
                <w:szCs w:val="23"/>
              </w:rPr>
              <w:t>drycleaning</w:t>
            </w:r>
            <w:proofErr w:type="spellEnd"/>
            <w:r>
              <w:rPr>
                <w:sz w:val="23"/>
                <w:szCs w:val="23"/>
              </w:rPr>
              <w:t xml:space="preserve">). </w:t>
            </w:r>
            <w:r w:rsidR="00AB7BFE">
              <w:rPr>
                <w:rFonts w:ascii="Times New Roman" w:eastAsia="Times New Roman" w:hAnsi="Times New Roman" w:cs="Times New Roman"/>
              </w:rPr>
              <w:t xml:space="preserve"> </w:t>
            </w:r>
          </w:p>
          <w:p w14:paraId="70E52706" w14:textId="77777777" w:rsidR="000002B3" w:rsidRDefault="00AB7BFE">
            <w:pPr>
              <w:ind w:left="55"/>
            </w:pPr>
            <w:r>
              <w:rPr>
                <w:rFonts w:ascii="Times New Roman" w:eastAsia="Times New Roman" w:hAnsi="Times New Roman" w:cs="Times New Roman"/>
                <w:sz w:val="21"/>
              </w:rPr>
              <w:t xml:space="preserve"> </w:t>
            </w:r>
          </w:p>
        </w:tc>
        <w:tc>
          <w:tcPr>
            <w:tcW w:w="1186" w:type="dxa"/>
            <w:tcBorders>
              <w:top w:val="single" w:sz="3" w:space="0" w:color="000000"/>
              <w:left w:val="single" w:sz="4" w:space="0" w:color="000000"/>
              <w:bottom w:val="single" w:sz="4" w:space="0" w:color="000000"/>
              <w:right w:val="single" w:sz="4" w:space="0" w:color="000000"/>
            </w:tcBorders>
          </w:tcPr>
          <w:p w14:paraId="2216FDC1" w14:textId="77777777" w:rsidR="000002B3" w:rsidRDefault="00AB7BFE">
            <w:r>
              <w:rPr>
                <w:rFonts w:ascii="Times New Roman" w:eastAsia="Times New Roman" w:hAnsi="Times New Roman" w:cs="Times New Roman"/>
                <w:sz w:val="21"/>
              </w:rPr>
              <w:t xml:space="preserve"> </w:t>
            </w:r>
          </w:p>
          <w:p w14:paraId="6711903B" w14:textId="77777777" w:rsidR="000002B3" w:rsidRDefault="00AB7BFE">
            <w:pPr>
              <w:spacing w:after="19"/>
            </w:pPr>
            <w:r>
              <w:rPr>
                <w:rFonts w:ascii="Times New Roman" w:eastAsia="Times New Roman" w:hAnsi="Times New Roman" w:cs="Times New Roman"/>
                <w:sz w:val="21"/>
              </w:rPr>
              <w:t xml:space="preserve"> </w:t>
            </w:r>
          </w:p>
          <w:p w14:paraId="27D70D56" w14:textId="77777777" w:rsidR="000002B3" w:rsidRDefault="00AB7BFE">
            <w:r>
              <w:rPr>
                <w:rFonts w:ascii="Times New Roman" w:eastAsia="Times New Roman" w:hAnsi="Times New Roman" w:cs="Times New Roman"/>
                <w:sz w:val="21"/>
              </w:rPr>
              <w:t xml:space="preserve"> </w:t>
            </w:r>
          </w:p>
          <w:p w14:paraId="00277749" w14:textId="77777777" w:rsidR="000002B3" w:rsidRDefault="00AB7BFE">
            <w:pPr>
              <w:ind w:left="15"/>
              <w:jc w:val="center"/>
            </w:pPr>
            <w:r>
              <w:rPr>
                <w:rFonts w:ascii="Times New Roman" w:eastAsia="Times New Roman" w:hAnsi="Times New Roman" w:cs="Times New Roman"/>
                <w:sz w:val="21"/>
              </w:rPr>
              <w:t xml:space="preserve">15 </w:t>
            </w:r>
          </w:p>
        </w:tc>
      </w:tr>
      <w:tr w:rsidR="000002B3" w14:paraId="2B4D440E" w14:textId="77777777">
        <w:trPr>
          <w:trHeight w:val="7381"/>
        </w:trPr>
        <w:tc>
          <w:tcPr>
            <w:tcW w:w="1358" w:type="dxa"/>
            <w:tcBorders>
              <w:top w:val="single" w:sz="4" w:space="0" w:color="000000"/>
              <w:left w:val="single" w:sz="4" w:space="0" w:color="000000"/>
              <w:bottom w:val="single" w:sz="3" w:space="0" w:color="000000"/>
              <w:right w:val="single" w:sz="4" w:space="0" w:color="000000"/>
            </w:tcBorders>
          </w:tcPr>
          <w:p w14:paraId="7E0F629C" w14:textId="77777777" w:rsidR="000002B3" w:rsidRDefault="00AB7BFE">
            <w:r>
              <w:rPr>
                <w:rFonts w:ascii="Times New Roman" w:eastAsia="Times New Roman" w:hAnsi="Times New Roman" w:cs="Times New Roman"/>
                <w:sz w:val="21"/>
              </w:rPr>
              <w:lastRenderedPageBreak/>
              <w:t xml:space="preserve"> </w:t>
            </w:r>
          </w:p>
          <w:p w14:paraId="2F4703A1" w14:textId="77777777" w:rsidR="000002B3" w:rsidRDefault="00AB7BFE">
            <w:r>
              <w:rPr>
                <w:rFonts w:ascii="Times New Roman" w:eastAsia="Times New Roman" w:hAnsi="Times New Roman" w:cs="Times New Roman"/>
                <w:sz w:val="21"/>
              </w:rPr>
              <w:t xml:space="preserve"> </w:t>
            </w:r>
          </w:p>
          <w:p w14:paraId="5262FBE6" w14:textId="77777777" w:rsidR="000002B3" w:rsidRDefault="00AB7BFE">
            <w:r>
              <w:rPr>
                <w:rFonts w:ascii="Times New Roman" w:eastAsia="Times New Roman" w:hAnsi="Times New Roman" w:cs="Times New Roman"/>
                <w:sz w:val="21"/>
              </w:rPr>
              <w:t xml:space="preserve"> </w:t>
            </w:r>
          </w:p>
          <w:p w14:paraId="3A667A2D" w14:textId="77777777" w:rsidR="000002B3" w:rsidRDefault="00AB7BFE">
            <w:pPr>
              <w:spacing w:after="72"/>
            </w:pPr>
            <w:r>
              <w:rPr>
                <w:rFonts w:ascii="Times New Roman" w:eastAsia="Times New Roman" w:hAnsi="Times New Roman" w:cs="Times New Roman"/>
                <w:sz w:val="21"/>
              </w:rPr>
              <w:t xml:space="preserve"> </w:t>
            </w:r>
          </w:p>
          <w:p w14:paraId="0869DF1A" w14:textId="77777777" w:rsidR="000002B3" w:rsidRDefault="00AB7BFE">
            <w:r>
              <w:rPr>
                <w:rFonts w:ascii="Times New Roman" w:eastAsia="Times New Roman" w:hAnsi="Times New Roman" w:cs="Times New Roman"/>
                <w:sz w:val="21"/>
              </w:rPr>
              <w:t xml:space="preserve"> </w:t>
            </w:r>
          </w:p>
          <w:p w14:paraId="60A0983F" w14:textId="77777777" w:rsidR="000002B3" w:rsidRDefault="00AB7BFE">
            <w:pPr>
              <w:ind w:left="8"/>
              <w:jc w:val="center"/>
            </w:pPr>
            <w:r>
              <w:rPr>
                <w:rFonts w:ascii="Times New Roman" w:eastAsia="Times New Roman" w:hAnsi="Times New Roman" w:cs="Times New Roman"/>
                <w:sz w:val="21"/>
              </w:rPr>
              <w:t xml:space="preserve">January </w:t>
            </w:r>
          </w:p>
        </w:tc>
        <w:tc>
          <w:tcPr>
            <w:tcW w:w="6098" w:type="dxa"/>
            <w:tcBorders>
              <w:top w:val="single" w:sz="4" w:space="0" w:color="000000"/>
              <w:left w:val="single" w:sz="4" w:space="0" w:color="000000"/>
              <w:bottom w:val="single" w:sz="3" w:space="0" w:color="000000"/>
              <w:right w:val="single" w:sz="4" w:space="0" w:color="000000"/>
            </w:tcBorders>
            <w:vAlign w:val="bottom"/>
          </w:tcPr>
          <w:p w14:paraId="72DF05AC" w14:textId="77777777" w:rsidR="00D611C9" w:rsidRDefault="00D611C9" w:rsidP="00D611C9">
            <w:pPr>
              <w:pStyle w:val="Default"/>
              <w:rPr>
                <w:sz w:val="23"/>
                <w:szCs w:val="23"/>
              </w:rPr>
            </w:pPr>
            <w:r>
              <w:rPr>
                <w:b/>
                <w:bCs/>
                <w:sz w:val="23"/>
                <w:szCs w:val="23"/>
              </w:rPr>
              <w:t xml:space="preserve">Sources of Chemicals Other than Petroleum and Natural Gas: </w:t>
            </w:r>
          </w:p>
          <w:p w14:paraId="58146126" w14:textId="77777777" w:rsidR="00D611C9" w:rsidRDefault="00D611C9" w:rsidP="00D611C9">
            <w:pPr>
              <w:spacing w:after="13"/>
              <w:rPr>
                <w:sz w:val="23"/>
                <w:szCs w:val="23"/>
              </w:rPr>
            </w:pPr>
            <w:r>
              <w:rPr>
                <w:sz w:val="23"/>
                <w:szCs w:val="23"/>
              </w:rPr>
              <w:t>Coal, coal-tar chemicals, Fischer-</w:t>
            </w:r>
            <w:proofErr w:type="spellStart"/>
            <w:r>
              <w:rPr>
                <w:sz w:val="23"/>
                <w:szCs w:val="23"/>
              </w:rPr>
              <w:t>Tropsch</w:t>
            </w:r>
            <w:proofErr w:type="spellEnd"/>
            <w:r>
              <w:rPr>
                <w:sz w:val="23"/>
                <w:szCs w:val="23"/>
              </w:rPr>
              <w:t xml:space="preserve"> reaction, fats and oils, fatty acids and alcohols, carbohydrates, starch and cellulose, natural gums </w:t>
            </w:r>
          </w:p>
          <w:p w14:paraId="467FF182" w14:textId="77777777" w:rsidR="00D611C9" w:rsidRDefault="00D611C9" w:rsidP="00D611C9">
            <w:pPr>
              <w:pStyle w:val="Default"/>
              <w:rPr>
                <w:sz w:val="23"/>
                <w:szCs w:val="23"/>
              </w:rPr>
            </w:pPr>
            <w:r>
              <w:rPr>
                <w:b/>
                <w:bCs/>
                <w:sz w:val="23"/>
                <w:szCs w:val="23"/>
              </w:rPr>
              <w:t xml:space="preserve">Catalysts: </w:t>
            </w:r>
          </w:p>
          <w:p w14:paraId="4DB2BB03" w14:textId="77777777" w:rsidR="00D611C9" w:rsidRDefault="00D611C9" w:rsidP="00D611C9">
            <w:pPr>
              <w:spacing w:after="13"/>
              <w:rPr>
                <w:sz w:val="23"/>
                <w:szCs w:val="23"/>
              </w:rPr>
            </w:pPr>
            <w:r>
              <w:rPr>
                <w:sz w:val="23"/>
                <w:szCs w:val="23"/>
              </w:rPr>
              <w:t xml:space="preserve">Discussion of the role of catalysts in industrial chemical processes; zeolites in petroleum refining; Ziegler-Natta catalysts in polymerization. </w:t>
            </w:r>
          </w:p>
          <w:p w14:paraId="2022666A" w14:textId="77777777" w:rsidR="00D611C9" w:rsidRDefault="00D611C9" w:rsidP="00D611C9">
            <w:pPr>
              <w:pStyle w:val="Default"/>
              <w:rPr>
                <w:sz w:val="23"/>
                <w:szCs w:val="23"/>
              </w:rPr>
            </w:pPr>
            <w:r>
              <w:rPr>
                <w:b/>
                <w:bCs/>
                <w:sz w:val="23"/>
                <w:szCs w:val="23"/>
              </w:rPr>
              <w:t xml:space="preserve">Fermentation technology: </w:t>
            </w:r>
          </w:p>
          <w:p w14:paraId="5C48C96C" w14:textId="77777777" w:rsidR="00D611C9" w:rsidRDefault="00D611C9" w:rsidP="00D611C9">
            <w:pPr>
              <w:spacing w:after="13"/>
              <w:rPr>
                <w:sz w:val="23"/>
                <w:szCs w:val="23"/>
              </w:rPr>
            </w:pPr>
            <w:r>
              <w:rPr>
                <w:sz w:val="23"/>
                <w:szCs w:val="23"/>
              </w:rPr>
              <w:t xml:space="preserve">General discussion on the use of microorganisms (yeasts, bacteria and fungi) in production of commercial products. Specific examples chosen from the pharmaceutical industry (steroids, antibiotics </w:t>
            </w:r>
            <w:proofErr w:type="spellStart"/>
            <w:r>
              <w:rPr>
                <w:sz w:val="23"/>
                <w:szCs w:val="23"/>
              </w:rPr>
              <w:t>etc</w:t>
            </w:r>
            <w:proofErr w:type="spellEnd"/>
            <w:r>
              <w:rPr>
                <w:sz w:val="23"/>
                <w:szCs w:val="23"/>
              </w:rPr>
              <w:t xml:space="preserve">). Use of plant cell cultures for production of plant-derived medicinal drugs. Isolation of enzymes and use of enzymes as "reagents" in organic synthesis. </w:t>
            </w:r>
          </w:p>
          <w:p w14:paraId="61AD3E3E" w14:textId="77777777" w:rsidR="00D611C9" w:rsidRDefault="00D611C9" w:rsidP="00D611C9">
            <w:pPr>
              <w:pStyle w:val="Default"/>
              <w:rPr>
                <w:sz w:val="23"/>
                <w:szCs w:val="23"/>
              </w:rPr>
            </w:pPr>
            <w:r>
              <w:rPr>
                <w:b/>
                <w:bCs/>
                <w:sz w:val="23"/>
                <w:szCs w:val="23"/>
              </w:rPr>
              <w:t xml:space="preserve">Pharmaceuticals: </w:t>
            </w:r>
          </w:p>
          <w:p w14:paraId="7A84EEF6" w14:textId="77777777" w:rsidR="00D611C9" w:rsidRDefault="00D611C9" w:rsidP="00D611C9">
            <w:pPr>
              <w:spacing w:after="13"/>
              <w:rPr>
                <w:sz w:val="23"/>
                <w:szCs w:val="23"/>
              </w:rPr>
            </w:pPr>
            <w:r>
              <w:rPr>
                <w:sz w:val="23"/>
                <w:szCs w:val="23"/>
              </w:rPr>
              <w:t xml:space="preserve">Discussion on various aspects of the pharmaceutical industry–its difference from that of the petroleum and heavy chemicals industry, properties of a </w:t>
            </w:r>
          </w:p>
          <w:p w14:paraId="0CBFD4D1" w14:textId="77777777" w:rsidR="00D611C9" w:rsidRDefault="00D611C9" w:rsidP="00D611C9">
            <w:pPr>
              <w:pStyle w:val="Default"/>
              <w:rPr>
                <w:sz w:val="21"/>
              </w:rPr>
            </w:pPr>
            <w:proofErr w:type="gramStart"/>
            <w:r>
              <w:rPr>
                <w:sz w:val="23"/>
                <w:szCs w:val="23"/>
              </w:rPr>
              <w:t>drug</w:t>
            </w:r>
            <w:proofErr w:type="gramEnd"/>
            <w:r>
              <w:rPr>
                <w:sz w:val="23"/>
                <w:szCs w:val="23"/>
              </w:rPr>
              <w:t>, cardiovascular drugs, drugs affecting the nervous system (barbiturates, psychotropic drugs, stimulants), antibacterial agents (</w:t>
            </w:r>
            <w:proofErr w:type="spellStart"/>
            <w:r>
              <w:rPr>
                <w:sz w:val="23"/>
                <w:szCs w:val="23"/>
              </w:rPr>
              <w:t>sulfonamides</w:t>
            </w:r>
            <w:proofErr w:type="spellEnd"/>
            <w:r>
              <w:rPr>
                <w:sz w:val="23"/>
                <w:szCs w:val="23"/>
              </w:rPr>
              <w:t xml:space="preserve">, </w:t>
            </w:r>
            <w:proofErr w:type="spellStart"/>
            <w:r>
              <w:rPr>
                <w:sz w:val="23"/>
                <w:szCs w:val="23"/>
              </w:rPr>
              <w:t>penicillins</w:t>
            </w:r>
            <w:proofErr w:type="spellEnd"/>
            <w:r>
              <w:rPr>
                <w:sz w:val="23"/>
                <w:szCs w:val="23"/>
              </w:rPr>
              <w:t xml:space="preserve">, </w:t>
            </w:r>
            <w:proofErr w:type="spellStart"/>
            <w:r>
              <w:rPr>
                <w:sz w:val="23"/>
                <w:szCs w:val="23"/>
              </w:rPr>
              <w:t>cephalosporins</w:t>
            </w:r>
            <w:proofErr w:type="spellEnd"/>
            <w:r>
              <w:rPr>
                <w:sz w:val="23"/>
                <w:szCs w:val="23"/>
              </w:rPr>
              <w:t xml:space="preserve">, </w:t>
            </w:r>
            <w:proofErr w:type="spellStart"/>
            <w:r>
              <w:rPr>
                <w:sz w:val="23"/>
                <w:szCs w:val="23"/>
              </w:rPr>
              <w:t>tetracyclines</w:t>
            </w:r>
            <w:proofErr w:type="spellEnd"/>
            <w:r>
              <w:rPr>
                <w:sz w:val="23"/>
                <w:szCs w:val="23"/>
              </w:rPr>
              <w:t>, macrolides), steroid drugs (oral contraceptives, sex hormones, adrenocortical hormones, anabolic agents, anti-inflammatory agents), analgesics (aspirin, acetaminophen), anti-histamines</w:t>
            </w:r>
            <w:r>
              <w:rPr>
                <w:rFonts w:ascii="Arial" w:hAnsi="Arial" w:cs="Arial"/>
                <w:sz w:val="21"/>
                <w:szCs w:val="21"/>
              </w:rPr>
              <w:t xml:space="preserve">. </w:t>
            </w:r>
          </w:p>
          <w:p w14:paraId="47A24EEF" w14:textId="0466E5A7" w:rsidR="00D611C9" w:rsidRDefault="00D611C9" w:rsidP="00D611C9">
            <w:pPr>
              <w:spacing w:after="13"/>
              <w:rPr>
                <w:sz w:val="23"/>
                <w:szCs w:val="23"/>
              </w:rPr>
            </w:pPr>
          </w:p>
          <w:p w14:paraId="442661A5" w14:textId="38BB0EFA" w:rsidR="000002B3" w:rsidRDefault="00AB7BFE" w:rsidP="00D611C9">
            <w:pPr>
              <w:spacing w:after="13"/>
            </w:pPr>
            <w:r>
              <w:rPr>
                <w:rFonts w:ascii="Times New Roman" w:eastAsia="Times New Roman" w:hAnsi="Times New Roman" w:cs="Times New Roman"/>
              </w:rPr>
              <w:t xml:space="preserve"> </w:t>
            </w:r>
          </w:p>
          <w:p w14:paraId="0F7CC3D2" w14:textId="77777777" w:rsidR="000002B3" w:rsidRDefault="00AB7BFE">
            <w:pPr>
              <w:spacing w:after="18"/>
            </w:pPr>
            <w:r>
              <w:rPr>
                <w:rFonts w:ascii="Times New Roman" w:eastAsia="Times New Roman" w:hAnsi="Times New Roman" w:cs="Times New Roman"/>
              </w:rPr>
              <w:t xml:space="preserve"> </w:t>
            </w:r>
          </w:p>
          <w:p w14:paraId="407110B4" w14:textId="77777777" w:rsidR="000002B3" w:rsidRDefault="00AB7BFE">
            <w:pPr>
              <w:spacing w:after="15"/>
            </w:pPr>
            <w:r>
              <w:rPr>
                <w:rFonts w:ascii="Times New Roman" w:eastAsia="Times New Roman" w:hAnsi="Times New Roman" w:cs="Times New Roman"/>
              </w:rPr>
              <w:t xml:space="preserve"> </w:t>
            </w:r>
          </w:p>
          <w:p w14:paraId="4C9A92D2" w14:textId="77777777" w:rsidR="000002B3" w:rsidRDefault="00AB7BFE">
            <w:pPr>
              <w:spacing w:after="18"/>
            </w:pPr>
            <w:r>
              <w:rPr>
                <w:rFonts w:ascii="Times New Roman" w:eastAsia="Times New Roman" w:hAnsi="Times New Roman" w:cs="Times New Roman"/>
              </w:rPr>
              <w:t xml:space="preserve"> </w:t>
            </w:r>
          </w:p>
          <w:p w14:paraId="60FF5C6D" w14:textId="77777777" w:rsidR="000002B3" w:rsidRDefault="00AB7BFE">
            <w:pPr>
              <w:spacing w:after="13"/>
            </w:pPr>
            <w:r>
              <w:rPr>
                <w:rFonts w:ascii="Times New Roman" w:eastAsia="Times New Roman" w:hAnsi="Times New Roman" w:cs="Times New Roman"/>
              </w:rPr>
              <w:t xml:space="preserve"> </w:t>
            </w:r>
          </w:p>
          <w:p w14:paraId="3F89AF25" w14:textId="77777777" w:rsidR="000002B3" w:rsidRDefault="00AB7BFE">
            <w:pPr>
              <w:spacing w:after="15"/>
            </w:pPr>
            <w:r>
              <w:rPr>
                <w:rFonts w:ascii="Times New Roman" w:eastAsia="Times New Roman" w:hAnsi="Times New Roman" w:cs="Times New Roman"/>
              </w:rPr>
              <w:t xml:space="preserve"> </w:t>
            </w:r>
          </w:p>
          <w:p w14:paraId="2010E759" w14:textId="77777777" w:rsidR="000002B3" w:rsidRDefault="00AB7BFE">
            <w:r>
              <w:rPr>
                <w:rFonts w:ascii="Times New Roman" w:eastAsia="Times New Roman" w:hAnsi="Times New Roman" w:cs="Times New Roman"/>
              </w:rPr>
              <w:t xml:space="preserve"> </w:t>
            </w:r>
          </w:p>
          <w:p w14:paraId="4388110E" w14:textId="77777777" w:rsidR="000002B3" w:rsidRDefault="00AB7BFE">
            <w:r>
              <w:rPr>
                <w:rFonts w:ascii="Times New Roman" w:eastAsia="Times New Roman" w:hAnsi="Times New Roman" w:cs="Times New Roman"/>
              </w:rPr>
              <w:t xml:space="preserve"> </w:t>
            </w:r>
          </w:p>
          <w:p w14:paraId="56032A1D" w14:textId="77777777" w:rsidR="000002B3" w:rsidRDefault="00AB7BFE">
            <w:r>
              <w:rPr>
                <w:rFonts w:ascii="Times New Roman" w:eastAsia="Times New Roman" w:hAnsi="Times New Roman" w:cs="Times New Roman"/>
              </w:rPr>
              <w:t xml:space="preserve"> </w:t>
            </w:r>
          </w:p>
          <w:p w14:paraId="5273872E" w14:textId="77777777" w:rsidR="000002B3" w:rsidRDefault="00AB7BFE">
            <w:r>
              <w:rPr>
                <w:rFonts w:ascii="Times New Roman" w:eastAsia="Times New Roman" w:hAnsi="Times New Roman" w:cs="Times New Roman"/>
              </w:rPr>
              <w:t xml:space="preserve"> </w:t>
            </w:r>
          </w:p>
          <w:p w14:paraId="3515D816" w14:textId="77777777" w:rsidR="000002B3" w:rsidRDefault="00AB7BFE">
            <w:r>
              <w:rPr>
                <w:rFonts w:ascii="Times New Roman" w:eastAsia="Times New Roman" w:hAnsi="Times New Roman" w:cs="Times New Roman"/>
              </w:rPr>
              <w:t xml:space="preserve"> </w:t>
            </w:r>
          </w:p>
        </w:tc>
        <w:tc>
          <w:tcPr>
            <w:tcW w:w="1186" w:type="dxa"/>
            <w:tcBorders>
              <w:top w:val="single" w:sz="4" w:space="0" w:color="000000"/>
              <w:left w:val="single" w:sz="4" w:space="0" w:color="000000"/>
              <w:bottom w:val="single" w:sz="3" w:space="0" w:color="000000"/>
              <w:right w:val="single" w:sz="4" w:space="0" w:color="000000"/>
            </w:tcBorders>
          </w:tcPr>
          <w:p w14:paraId="220F9ECF" w14:textId="77777777" w:rsidR="000002B3" w:rsidRDefault="00AB7BFE">
            <w:r>
              <w:rPr>
                <w:rFonts w:ascii="Times New Roman" w:eastAsia="Times New Roman" w:hAnsi="Times New Roman" w:cs="Times New Roman"/>
                <w:sz w:val="21"/>
              </w:rPr>
              <w:t xml:space="preserve"> </w:t>
            </w:r>
          </w:p>
          <w:p w14:paraId="4C4C245E" w14:textId="77777777" w:rsidR="000002B3" w:rsidRDefault="00AB7BFE">
            <w:r>
              <w:rPr>
                <w:rFonts w:ascii="Times New Roman" w:eastAsia="Times New Roman" w:hAnsi="Times New Roman" w:cs="Times New Roman"/>
                <w:sz w:val="21"/>
              </w:rPr>
              <w:t xml:space="preserve"> </w:t>
            </w:r>
          </w:p>
          <w:p w14:paraId="201C1AB1" w14:textId="77777777" w:rsidR="000002B3" w:rsidRDefault="00AB7BFE">
            <w:r>
              <w:rPr>
                <w:rFonts w:ascii="Times New Roman" w:eastAsia="Times New Roman" w:hAnsi="Times New Roman" w:cs="Times New Roman"/>
                <w:sz w:val="21"/>
              </w:rPr>
              <w:t xml:space="preserve"> </w:t>
            </w:r>
          </w:p>
          <w:p w14:paraId="7138CB65" w14:textId="77777777" w:rsidR="000002B3" w:rsidRDefault="00AB7BFE">
            <w:pPr>
              <w:spacing w:after="60"/>
            </w:pPr>
            <w:r>
              <w:rPr>
                <w:rFonts w:ascii="Times New Roman" w:eastAsia="Times New Roman" w:hAnsi="Times New Roman" w:cs="Times New Roman"/>
                <w:sz w:val="21"/>
              </w:rPr>
              <w:t xml:space="preserve"> </w:t>
            </w:r>
          </w:p>
          <w:p w14:paraId="2ADFCC64" w14:textId="77777777" w:rsidR="000002B3" w:rsidRDefault="00AB7BFE">
            <w:r>
              <w:rPr>
                <w:rFonts w:ascii="Times New Roman" w:eastAsia="Times New Roman" w:hAnsi="Times New Roman" w:cs="Times New Roman"/>
                <w:sz w:val="21"/>
              </w:rPr>
              <w:t xml:space="preserve"> </w:t>
            </w:r>
          </w:p>
          <w:p w14:paraId="66B0E4FA" w14:textId="77777777" w:rsidR="000002B3" w:rsidRDefault="00AB7BFE">
            <w:pPr>
              <w:ind w:left="15"/>
              <w:jc w:val="center"/>
            </w:pPr>
            <w:r>
              <w:rPr>
                <w:rFonts w:ascii="Times New Roman" w:eastAsia="Times New Roman" w:hAnsi="Times New Roman" w:cs="Times New Roman"/>
                <w:sz w:val="21"/>
              </w:rPr>
              <w:t xml:space="preserve">15 </w:t>
            </w:r>
          </w:p>
        </w:tc>
      </w:tr>
      <w:tr w:rsidR="000002B3" w14:paraId="1EEFBB5B" w14:textId="77777777">
        <w:trPr>
          <w:trHeight w:val="931"/>
        </w:trPr>
        <w:tc>
          <w:tcPr>
            <w:tcW w:w="1358" w:type="dxa"/>
            <w:tcBorders>
              <w:top w:val="single" w:sz="4" w:space="0" w:color="000000"/>
              <w:left w:val="single" w:sz="4" w:space="0" w:color="000000"/>
              <w:bottom w:val="single" w:sz="4" w:space="0" w:color="000000"/>
              <w:right w:val="single" w:sz="4" w:space="0" w:color="000000"/>
            </w:tcBorders>
          </w:tcPr>
          <w:p w14:paraId="4E38A2E1" w14:textId="77777777" w:rsidR="000002B3" w:rsidRDefault="00AB7BFE">
            <w:pPr>
              <w:ind w:left="82"/>
              <w:jc w:val="center"/>
            </w:pPr>
            <w:r>
              <w:rPr>
                <w:rFonts w:ascii="Times New Roman" w:eastAsia="Times New Roman" w:hAnsi="Times New Roman" w:cs="Times New Roman"/>
                <w:color w:val="003300"/>
                <w:sz w:val="21"/>
              </w:rPr>
              <w:t>Month</w:t>
            </w:r>
            <w:r>
              <w:rPr>
                <w:rFonts w:ascii="Times New Roman" w:eastAsia="Times New Roman" w:hAnsi="Times New Roman" w:cs="Times New Roman"/>
                <w:sz w:val="21"/>
              </w:rPr>
              <w:t xml:space="preserve"> </w:t>
            </w:r>
          </w:p>
        </w:tc>
        <w:tc>
          <w:tcPr>
            <w:tcW w:w="6098" w:type="dxa"/>
            <w:tcBorders>
              <w:top w:val="single" w:sz="4" w:space="0" w:color="000000"/>
              <w:left w:val="single" w:sz="4" w:space="0" w:color="000000"/>
              <w:bottom w:val="single" w:sz="4" w:space="0" w:color="000000"/>
              <w:right w:val="single" w:sz="4" w:space="0" w:color="000000"/>
            </w:tcBorders>
          </w:tcPr>
          <w:p w14:paraId="6DCD6AC0" w14:textId="77777777" w:rsidR="000002B3" w:rsidRDefault="00AB7BFE">
            <w:pPr>
              <w:ind w:left="87"/>
              <w:jc w:val="center"/>
            </w:pPr>
            <w:r>
              <w:rPr>
                <w:rFonts w:ascii="Times New Roman" w:eastAsia="Times New Roman" w:hAnsi="Times New Roman" w:cs="Times New Roman"/>
                <w:color w:val="003300"/>
                <w:sz w:val="21"/>
              </w:rPr>
              <w:t>Chapters</w:t>
            </w:r>
            <w:r>
              <w:rPr>
                <w:rFonts w:ascii="Times New Roman" w:eastAsia="Times New Roman" w:hAnsi="Times New Roman" w:cs="Times New Roman"/>
                <w:color w:val="C00000"/>
                <w:sz w:val="21"/>
              </w:rPr>
              <w:t xml:space="preserve"> </w:t>
            </w:r>
          </w:p>
        </w:tc>
        <w:tc>
          <w:tcPr>
            <w:tcW w:w="1186" w:type="dxa"/>
            <w:tcBorders>
              <w:top w:val="single" w:sz="4" w:space="0" w:color="000000"/>
              <w:left w:val="single" w:sz="4" w:space="0" w:color="000000"/>
              <w:bottom w:val="single" w:sz="4" w:space="0" w:color="000000"/>
              <w:right w:val="single" w:sz="4" w:space="0" w:color="000000"/>
            </w:tcBorders>
          </w:tcPr>
          <w:p w14:paraId="7C853FDB" w14:textId="77777777" w:rsidR="000002B3" w:rsidRDefault="00AB7BFE">
            <w:r>
              <w:rPr>
                <w:rFonts w:ascii="Times New Roman" w:eastAsia="Times New Roman" w:hAnsi="Times New Roman" w:cs="Times New Roman"/>
                <w:color w:val="003300"/>
                <w:sz w:val="21"/>
              </w:rPr>
              <w:t>Periods</w:t>
            </w:r>
            <w:r>
              <w:rPr>
                <w:rFonts w:ascii="Times New Roman" w:eastAsia="Times New Roman" w:hAnsi="Times New Roman" w:cs="Times New Roman"/>
                <w:sz w:val="21"/>
              </w:rPr>
              <w:t xml:space="preserve"> </w:t>
            </w:r>
          </w:p>
        </w:tc>
      </w:tr>
      <w:tr w:rsidR="000002B3" w14:paraId="6037AF92" w14:textId="77777777">
        <w:trPr>
          <w:trHeight w:val="956"/>
        </w:trPr>
        <w:tc>
          <w:tcPr>
            <w:tcW w:w="7457" w:type="dxa"/>
            <w:gridSpan w:val="2"/>
            <w:tcBorders>
              <w:top w:val="single" w:sz="4" w:space="0" w:color="000000"/>
              <w:left w:val="single" w:sz="4" w:space="0" w:color="000000"/>
              <w:bottom w:val="single" w:sz="3" w:space="0" w:color="000000"/>
              <w:right w:val="single" w:sz="4" w:space="0" w:color="000000"/>
            </w:tcBorders>
          </w:tcPr>
          <w:p w14:paraId="6DF36334" w14:textId="694A1F1F" w:rsidR="000002B3" w:rsidRDefault="00AB7BFE" w:rsidP="00BC125C">
            <w:pPr>
              <w:spacing w:after="50" w:line="239" w:lineRule="auto"/>
            </w:pPr>
            <w:r>
              <w:rPr>
                <w:rFonts w:ascii="Times New Roman" w:eastAsia="Times New Roman" w:hAnsi="Times New Roman" w:cs="Times New Roman"/>
                <w:color w:val="0000FF"/>
                <w:sz w:val="23"/>
              </w:rPr>
              <w:t xml:space="preserve"> </w:t>
            </w:r>
          </w:p>
          <w:p w14:paraId="2D31B73B" w14:textId="77777777" w:rsidR="000002B3" w:rsidRDefault="00AB7BFE">
            <w:pPr>
              <w:ind w:left="132"/>
              <w:jc w:val="center"/>
            </w:pPr>
            <w:r>
              <w:rPr>
                <w:rFonts w:ascii="Times New Roman" w:eastAsia="Times New Roman" w:hAnsi="Times New Roman" w:cs="Times New Roman"/>
                <w:color w:val="C00000"/>
                <w:sz w:val="21"/>
              </w:rPr>
              <w:t xml:space="preserve"> </w:t>
            </w:r>
          </w:p>
        </w:tc>
        <w:tc>
          <w:tcPr>
            <w:tcW w:w="1186" w:type="dxa"/>
            <w:tcBorders>
              <w:top w:val="single" w:sz="4" w:space="0" w:color="000000"/>
              <w:left w:val="single" w:sz="4" w:space="0" w:color="000000"/>
              <w:bottom w:val="single" w:sz="3" w:space="0" w:color="000000"/>
              <w:right w:val="single" w:sz="4" w:space="0" w:color="000000"/>
            </w:tcBorders>
          </w:tcPr>
          <w:p w14:paraId="674F1724" w14:textId="77777777" w:rsidR="000002B3" w:rsidRDefault="00AB7BFE">
            <w:r>
              <w:rPr>
                <w:rFonts w:ascii="Times New Roman" w:eastAsia="Times New Roman" w:hAnsi="Times New Roman" w:cs="Times New Roman"/>
                <w:sz w:val="21"/>
              </w:rPr>
              <w:t xml:space="preserve"> </w:t>
            </w:r>
          </w:p>
        </w:tc>
      </w:tr>
      <w:tr w:rsidR="000002B3" w14:paraId="492DB1B0" w14:textId="77777777">
        <w:trPr>
          <w:trHeight w:val="4924"/>
        </w:trPr>
        <w:tc>
          <w:tcPr>
            <w:tcW w:w="1358" w:type="dxa"/>
            <w:tcBorders>
              <w:top w:val="single" w:sz="3" w:space="0" w:color="000000"/>
              <w:left w:val="single" w:sz="4" w:space="0" w:color="000000"/>
              <w:bottom w:val="single" w:sz="4" w:space="0" w:color="000000"/>
              <w:right w:val="single" w:sz="4" w:space="0" w:color="000000"/>
            </w:tcBorders>
          </w:tcPr>
          <w:p w14:paraId="535758AB" w14:textId="77777777" w:rsidR="000002B3" w:rsidRDefault="00AB7BFE">
            <w:r>
              <w:rPr>
                <w:rFonts w:ascii="Times New Roman" w:eastAsia="Times New Roman" w:hAnsi="Times New Roman" w:cs="Times New Roman"/>
                <w:sz w:val="21"/>
              </w:rPr>
              <w:lastRenderedPageBreak/>
              <w:t xml:space="preserve"> </w:t>
            </w:r>
          </w:p>
          <w:p w14:paraId="58F16FC9" w14:textId="77777777" w:rsidR="000002B3" w:rsidRDefault="00AB7BFE">
            <w:r>
              <w:rPr>
                <w:rFonts w:ascii="Times New Roman" w:eastAsia="Times New Roman" w:hAnsi="Times New Roman" w:cs="Times New Roman"/>
                <w:sz w:val="21"/>
              </w:rPr>
              <w:t xml:space="preserve"> </w:t>
            </w:r>
          </w:p>
          <w:p w14:paraId="415A5FCA" w14:textId="77777777" w:rsidR="000002B3" w:rsidRDefault="00AB7BFE">
            <w:pPr>
              <w:spacing w:after="134"/>
            </w:pPr>
            <w:r>
              <w:rPr>
                <w:rFonts w:ascii="Times New Roman" w:eastAsia="Times New Roman" w:hAnsi="Times New Roman" w:cs="Times New Roman"/>
                <w:sz w:val="21"/>
              </w:rPr>
              <w:t xml:space="preserve"> </w:t>
            </w:r>
          </w:p>
          <w:p w14:paraId="4319A631" w14:textId="77777777" w:rsidR="000002B3" w:rsidRDefault="00AB7BFE">
            <w:r>
              <w:rPr>
                <w:rFonts w:ascii="Times New Roman" w:eastAsia="Times New Roman" w:hAnsi="Times New Roman" w:cs="Times New Roman"/>
                <w:sz w:val="21"/>
              </w:rPr>
              <w:t xml:space="preserve"> </w:t>
            </w:r>
          </w:p>
          <w:p w14:paraId="4A098F86" w14:textId="77777777" w:rsidR="000002B3" w:rsidRDefault="00AB7BFE">
            <w:pPr>
              <w:ind w:left="88"/>
              <w:jc w:val="center"/>
            </w:pPr>
            <w:r>
              <w:rPr>
                <w:rFonts w:ascii="Times New Roman" w:eastAsia="Times New Roman" w:hAnsi="Times New Roman" w:cs="Times New Roman"/>
                <w:sz w:val="21"/>
              </w:rPr>
              <w:t xml:space="preserve">February </w:t>
            </w:r>
          </w:p>
        </w:tc>
        <w:tc>
          <w:tcPr>
            <w:tcW w:w="6098" w:type="dxa"/>
            <w:tcBorders>
              <w:top w:val="single" w:sz="3" w:space="0" w:color="000000"/>
              <w:left w:val="single" w:sz="4" w:space="0" w:color="000000"/>
              <w:bottom w:val="single" w:sz="4" w:space="0" w:color="000000"/>
              <w:right w:val="single" w:sz="4" w:space="0" w:color="000000"/>
            </w:tcBorders>
            <w:vAlign w:val="bottom"/>
          </w:tcPr>
          <w:p w14:paraId="7EDC9F29" w14:textId="63068E45" w:rsidR="00D611C9" w:rsidRDefault="00D611C9" w:rsidP="00BC125C">
            <w:pPr>
              <w:pStyle w:val="Default"/>
              <w:spacing w:line="360" w:lineRule="auto"/>
              <w:rPr>
                <w:sz w:val="23"/>
                <w:szCs w:val="23"/>
              </w:rPr>
            </w:pPr>
            <w:r>
              <w:rPr>
                <w:b/>
                <w:bCs/>
                <w:sz w:val="23"/>
                <w:szCs w:val="23"/>
              </w:rPr>
              <w:t xml:space="preserve">Fermentation technology: </w:t>
            </w:r>
          </w:p>
          <w:p w14:paraId="70D2EEB0" w14:textId="77777777" w:rsidR="00D611C9" w:rsidRDefault="00D611C9" w:rsidP="00BC125C">
            <w:pPr>
              <w:spacing w:after="13" w:line="360" w:lineRule="auto"/>
              <w:rPr>
                <w:sz w:val="23"/>
                <w:szCs w:val="23"/>
              </w:rPr>
            </w:pPr>
            <w:r>
              <w:rPr>
                <w:sz w:val="23"/>
                <w:szCs w:val="23"/>
              </w:rPr>
              <w:t xml:space="preserve">General discussion on the use of microorganisms (yeasts, bacteria and fungi) in production of commercial products. Specific examples chosen from the pharmaceutical industry (steroids, antibiotics </w:t>
            </w:r>
            <w:proofErr w:type="spellStart"/>
            <w:r>
              <w:rPr>
                <w:sz w:val="23"/>
                <w:szCs w:val="23"/>
              </w:rPr>
              <w:t>etc</w:t>
            </w:r>
            <w:proofErr w:type="spellEnd"/>
            <w:r>
              <w:rPr>
                <w:sz w:val="23"/>
                <w:szCs w:val="23"/>
              </w:rPr>
              <w:t xml:space="preserve">). Use of plant cell cultures for production of plant-derived medicinal drugs. Isolation of enzymes and use of enzymes as "reagents" in organic synthesis. </w:t>
            </w:r>
          </w:p>
          <w:p w14:paraId="363B9DA3" w14:textId="77777777" w:rsidR="00BC125C" w:rsidRDefault="00D611C9" w:rsidP="00BC125C">
            <w:pPr>
              <w:pStyle w:val="Default"/>
              <w:spacing w:line="360" w:lineRule="auto"/>
              <w:rPr>
                <w:rFonts w:eastAsia="Times New Roman"/>
                <w:color w:val="C00000"/>
                <w:sz w:val="23"/>
              </w:rPr>
            </w:pPr>
            <w:r>
              <w:rPr>
                <w:sz w:val="23"/>
                <w:szCs w:val="23"/>
              </w:rPr>
              <w:t xml:space="preserve">), steroid drugs (oral contraceptives, sex hormones, </w:t>
            </w:r>
            <w:r w:rsidR="00BC125C">
              <w:rPr>
                <w:sz w:val="23"/>
                <w:szCs w:val="23"/>
              </w:rPr>
              <w:t>Discussion on various aspects of the pharmaceutical industry–its difference</w:t>
            </w:r>
            <w:r w:rsidR="00BC125C">
              <w:rPr>
                <w:rFonts w:eastAsia="Times New Roman"/>
                <w:color w:val="C00000"/>
                <w:sz w:val="23"/>
              </w:rPr>
              <w:t xml:space="preserve"> </w:t>
            </w:r>
          </w:p>
          <w:p w14:paraId="34D8D267" w14:textId="6083AAC8" w:rsidR="000002B3" w:rsidRDefault="000002B3" w:rsidP="00BC125C">
            <w:pPr>
              <w:ind w:left="1178"/>
            </w:pPr>
          </w:p>
        </w:tc>
        <w:tc>
          <w:tcPr>
            <w:tcW w:w="1186" w:type="dxa"/>
            <w:tcBorders>
              <w:top w:val="single" w:sz="3" w:space="0" w:color="000000"/>
              <w:left w:val="single" w:sz="4" w:space="0" w:color="000000"/>
              <w:bottom w:val="single" w:sz="4" w:space="0" w:color="000000"/>
              <w:right w:val="single" w:sz="4" w:space="0" w:color="000000"/>
            </w:tcBorders>
          </w:tcPr>
          <w:p w14:paraId="7D0C888A" w14:textId="77777777" w:rsidR="000002B3" w:rsidRDefault="00AB7BFE">
            <w:r>
              <w:rPr>
                <w:rFonts w:ascii="Times New Roman" w:eastAsia="Times New Roman" w:hAnsi="Times New Roman" w:cs="Times New Roman"/>
                <w:sz w:val="21"/>
              </w:rPr>
              <w:t xml:space="preserve"> </w:t>
            </w:r>
          </w:p>
          <w:p w14:paraId="64DF0F24" w14:textId="77777777" w:rsidR="000002B3" w:rsidRDefault="00AB7BFE">
            <w:r>
              <w:rPr>
                <w:rFonts w:ascii="Times New Roman" w:eastAsia="Times New Roman" w:hAnsi="Times New Roman" w:cs="Times New Roman"/>
                <w:sz w:val="21"/>
              </w:rPr>
              <w:t xml:space="preserve"> </w:t>
            </w:r>
          </w:p>
          <w:p w14:paraId="5C54BF67" w14:textId="77777777" w:rsidR="000002B3" w:rsidRDefault="00AB7BFE">
            <w:pPr>
              <w:spacing w:after="125"/>
            </w:pPr>
            <w:r>
              <w:rPr>
                <w:rFonts w:ascii="Times New Roman" w:eastAsia="Times New Roman" w:hAnsi="Times New Roman" w:cs="Times New Roman"/>
                <w:sz w:val="21"/>
              </w:rPr>
              <w:t xml:space="preserve"> </w:t>
            </w:r>
          </w:p>
          <w:p w14:paraId="3A3FBEC4" w14:textId="77777777" w:rsidR="000002B3" w:rsidRDefault="00AB7BFE">
            <w:r>
              <w:rPr>
                <w:rFonts w:ascii="Times New Roman" w:eastAsia="Times New Roman" w:hAnsi="Times New Roman" w:cs="Times New Roman"/>
                <w:sz w:val="21"/>
              </w:rPr>
              <w:t xml:space="preserve"> </w:t>
            </w:r>
          </w:p>
          <w:p w14:paraId="3A8631B5" w14:textId="77777777" w:rsidR="000002B3" w:rsidRDefault="00AB7BFE">
            <w:pPr>
              <w:ind w:left="99"/>
              <w:jc w:val="center"/>
            </w:pPr>
            <w:r>
              <w:rPr>
                <w:rFonts w:ascii="Times New Roman" w:eastAsia="Times New Roman" w:hAnsi="Times New Roman" w:cs="Times New Roman"/>
                <w:sz w:val="21"/>
              </w:rPr>
              <w:t xml:space="preserve">15 </w:t>
            </w:r>
          </w:p>
        </w:tc>
      </w:tr>
      <w:tr w:rsidR="000002B3" w14:paraId="0CD1D1D3" w14:textId="77777777">
        <w:trPr>
          <w:trHeight w:val="4759"/>
        </w:trPr>
        <w:tc>
          <w:tcPr>
            <w:tcW w:w="1358" w:type="dxa"/>
            <w:tcBorders>
              <w:top w:val="single" w:sz="4" w:space="0" w:color="000000"/>
              <w:left w:val="single" w:sz="4" w:space="0" w:color="000000"/>
              <w:bottom w:val="single" w:sz="4" w:space="0" w:color="000000"/>
              <w:right w:val="single" w:sz="4" w:space="0" w:color="000000"/>
            </w:tcBorders>
          </w:tcPr>
          <w:p w14:paraId="79068AF8" w14:textId="77777777" w:rsidR="000002B3" w:rsidRDefault="00AB7BFE">
            <w:r>
              <w:rPr>
                <w:rFonts w:ascii="Times New Roman" w:eastAsia="Times New Roman" w:hAnsi="Times New Roman" w:cs="Times New Roman"/>
                <w:sz w:val="21"/>
              </w:rPr>
              <w:t xml:space="preserve"> </w:t>
            </w:r>
          </w:p>
          <w:p w14:paraId="0B0E4ABA" w14:textId="77777777" w:rsidR="000002B3" w:rsidRDefault="00AB7BFE">
            <w:pPr>
              <w:spacing w:after="211"/>
            </w:pPr>
            <w:r>
              <w:rPr>
                <w:rFonts w:ascii="Times New Roman" w:eastAsia="Times New Roman" w:hAnsi="Times New Roman" w:cs="Times New Roman"/>
                <w:sz w:val="21"/>
              </w:rPr>
              <w:t xml:space="preserve"> </w:t>
            </w:r>
          </w:p>
          <w:p w14:paraId="3E5573FF" w14:textId="77777777" w:rsidR="000002B3" w:rsidRDefault="00AB7BFE">
            <w:r>
              <w:rPr>
                <w:rFonts w:ascii="Times New Roman" w:eastAsia="Times New Roman" w:hAnsi="Times New Roman" w:cs="Times New Roman"/>
                <w:sz w:val="21"/>
              </w:rPr>
              <w:t xml:space="preserve"> </w:t>
            </w:r>
          </w:p>
          <w:p w14:paraId="6F4FE0D7" w14:textId="77777777" w:rsidR="000002B3" w:rsidRDefault="00AB7BFE">
            <w:pPr>
              <w:ind w:left="97"/>
              <w:jc w:val="center"/>
            </w:pPr>
            <w:r>
              <w:rPr>
                <w:rFonts w:ascii="Times New Roman" w:eastAsia="Times New Roman" w:hAnsi="Times New Roman" w:cs="Times New Roman"/>
                <w:sz w:val="21"/>
              </w:rPr>
              <w:t xml:space="preserve">March </w:t>
            </w:r>
          </w:p>
        </w:tc>
        <w:tc>
          <w:tcPr>
            <w:tcW w:w="6098" w:type="dxa"/>
            <w:tcBorders>
              <w:top w:val="single" w:sz="4" w:space="0" w:color="000000"/>
              <w:left w:val="single" w:sz="4" w:space="0" w:color="000000"/>
              <w:bottom w:val="single" w:sz="4" w:space="0" w:color="000000"/>
              <w:right w:val="single" w:sz="4" w:space="0" w:color="000000"/>
            </w:tcBorders>
          </w:tcPr>
          <w:p w14:paraId="2B8495EB" w14:textId="6A978009" w:rsidR="00BC125C" w:rsidRDefault="00BC125C" w:rsidP="00D611C9">
            <w:pPr>
              <w:pStyle w:val="Default"/>
              <w:rPr>
                <w:rFonts w:eastAsia="Times New Roman"/>
                <w:color w:val="C00000"/>
                <w:sz w:val="23"/>
              </w:rPr>
            </w:pPr>
          </w:p>
          <w:p w14:paraId="46E92FCB" w14:textId="6F8063E1" w:rsidR="00D611C9" w:rsidRDefault="00AB7BFE" w:rsidP="00D611C9">
            <w:pPr>
              <w:pStyle w:val="Default"/>
              <w:rPr>
                <w:sz w:val="23"/>
                <w:szCs w:val="23"/>
              </w:rPr>
            </w:pPr>
            <w:r>
              <w:rPr>
                <w:rFonts w:eastAsia="Times New Roman"/>
                <w:color w:val="C00000"/>
                <w:sz w:val="23"/>
              </w:rPr>
              <w:t xml:space="preserve"> </w:t>
            </w:r>
            <w:r w:rsidR="00D611C9">
              <w:rPr>
                <w:b/>
                <w:bCs/>
                <w:sz w:val="23"/>
                <w:szCs w:val="23"/>
              </w:rPr>
              <w:t xml:space="preserve">Pharmaceuticals: </w:t>
            </w:r>
          </w:p>
          <w:p w14:paraId="7ADB689E" w14:textId="42141F24" w:rsidR="00D611C9" w:rsidRDefault="00D611C9" w:rsidP="00D611C9">
            <w:pPr>
              <w:spacing w:after="13"/>
              <w:rPr>
                <w:sz w:val="23"/>
                <w:szCs w:val="23"/>
              </w:rPr>
            </w:pPr>
            <w:r>
              <w:rPr>
                <w:sz w:val="23"/>
                <w:szCs w:val="23"/>
              </w:rPr>
              <w:t xml:space="preserve">from that of the petroleum and heavy chemicals industry, properties of a </w:t>
            </w:r>
          </w:p>
          <w:p w14:paraId="706B271D" w14:textId="4E49687D" w:rsidR="000002B3" w:rsidRDefault="00D611C9" w:rsidP="003F00F0">
            <w:r>
              <w:rPr>
                <w:sz w:val="23"/>
                <w:szCs w:val="23"/>
              </w:rPr>
              <w:t>drug, cardiovascular drugs, drugs affecting the nervous system (barbiturates, psychotropic drugs, stimulants), antibacterial agents (</w:t>
            </w:r>
            <w:proofErr w:type="spellStart"/>
            <w:r>
              <w:rPr>
                <w:sz w:val="23"/>
                <w:szCs w:val="23"/>
              </w:rPr>
              <w:t>sulfonamides</w:t>
            </w:r>
            <w:proofErr w:type="spellEnd"/>
            <w:r>
              <w:rPr>
                <w:sz w:val="23"/>
                <w:szCs w:val="23"/>
              </w:rPr>
              <w:t xml:space="preserve">, </w:t>
            </w:r>
            <w:proofErr w:type="spellStart"/>
            <w:r>
              <w:rPr>
                <w:sz w:val="23"/>
                <w:szCs w:val="23"/>
              </w:rPr>
              <w:t>penicillins</w:t>
            </w:r>
            <w:proofErr w:type="spellEnd"/>
            <w:r>
              <w:rPr>
                <w:sz w:val="23"/>
                <w:szCs w:val="23"/>
              </w:rPr>
              <w:t xml:space="preserve">, </w:t>
            </w:r>
            <w:proofErr w:type="spellStart"/>
            <w:r>
              <w:rPr>
                <w:sz w:val="23"/>
                <w:szCs w:val="23"/>
              </w:rPr>
              <w:t>cephalosporins</w:t>
            </w:r>
            <w:proofErr w:type="spellEnd"/>
            <w:r>
              <w:rPr>
                <w:sz w:val="23"/>
                <w:szCs w:val="23"/>
              </w:rPr>
              <w:t xml:space="preserve">, </w:t>
            </w:r>
            <w:proofErr w:type="spellStart"/>
            <w:r>
              <w:rPr>
                <w:sz w:val="23"/>
                <w:szCs w:val="23"/>
              </w:rPr>
              <w:t>tetracyclines</w:t>
            </w:r>
            <w:proofErr w:type="spellEnd"/>
            <w:r>
              <w:rPr>
                <w:sz w:val="23"/>
                <w:szCs w:val="23"/>
              </w:rPr>
              <w:t>, macrolides), steroid drugs (oral contraceptives, sex hormones, adrenocortical hormones, anabolic agents, anti-inflammatory agents), analgesics (aspirin, acetaminophen), anti-histamines</w:t>
            </w:r>
          </w:p>
        </w:tc>
        <w:tc>
          <w:tcPr>
            <w:tcW w:w="1186" w:type="dxa"/>
            <w:tcBorders>
              <w:top w:val="single" w:sz="4" w:space="0" w:color="000000"/>
              <w:left w:val="single" w:sz="4" w:space="0" w:color="000000"/>
              <w:bottom w:val="single" w:sz="4" w:space="0" w:color="000000"/>
              <w:right w:val="single" w:sz="4" w:space="0" w:color="000000"/>
            </w:tcBorders>
          </w:tcPr>
          <w:p w14:paraId="59C88649" w14:textId="77777777" w:rsidR="000002B3" w:rsidRDefault="00AB7BFE">
            <w:r>
              <w:rPr>
                <w:rFonts w:ascii="Times New Roman" w:eastAsia="Times New Roman" w:hAnsi="Times New Roman" w:cs="Times New Roman"/>
                <w:sz w:val="21"/>
              </w:rPr>
              <w:t xml:space="preserve"> </w:t>
            </w:r>
          </w:p>
          <w:p w14:paraId="7CD47702" w14:textId="77777777" w:rsidR="000002B3" w:rsidRDefault="00AB7BFE">
            <w:pPr>
              <w:spacing w:after="202"/>
            </w:pPr>
            <w:r>
              <w:rPr>
                <w:rFonts w:ascii="Times New Roman" w:eastAsia="Times New Roman" w:hAnsi="Times New Roman" w:cs="Times New Roman"/>
                <w:sz w:val="21"/>
              </w:rPr>
              <w:t xml:space="preserve"> </w:t>
            </w:r>
          </w:p>
          <w:p w14:paraId="7DE6756B" w14:textId="77777777" w:rsidR="000002B3" w:rsidRDefault="00AB7BFE">
            <w:r>
              <w:rPr>
                <w:rFonts w:ascii="Times New Roman" w:eastAsia="Times New Roman" w:hAnsi="Times New Roman" w:cs="Times New Roman"/>
                <w:sz w:val="21"/>
              </w:rPr>
              <w:t xml:space="preserve"> </w:t>
            </w:r>
          </w:p>
          <w:p w14:paraId="0D338714" w14:textId="138AC4B1" w:rsidR="000002B3" w:rsidRDefault="000002B3" w:rsidP="003F00F0">
            <w:pPr>
              <w:pStyle w:val="ListParagraph"/>
              <w:numPr>
                <w:ilvl w:val="0"/>
                <w:numId w:val="15"/>
              </w:numPr>
              <w:jc w:val="center"/>
            </w:pPr>
          </w:p>
        </w:tc>
      </w:tr>
    </w:tbl>
    <w:p w14:paraId="686B5109" w14:textId="77777777" w:rsidR="000002B3" w:rsidRDefault="00AB7BFE">
      <w:pPr>
        <w:spacing w:after="0"/>
        <w:ind w:left="125"/>
      </w:pPr>
      <w:r>
        <w:rPr>
          <w:rFonts w:ascii="Times New Roman" w:eastAsia="Times New Roman" w:hAnsi="Times New Roman" w:cs="Times New Roman"/>
          <w:sz w:val="23"/>
        </w:rPr>
        <w:t xml:space="preserve"> </w:t>
      </w:r>
    </w:p>
    <w:p w14:paraId="7810A7C0" w14:textId="792B15EE" w:rsidR="000002B3" w:rsidRDefault="000002B3">
      <w:pPr>
        <w:spacing w:after="123"/>
        <w:ind w:left="7037"/>
      </w:pPr>
    </w:p>
    <w:p w14:paraId="320056A7" w14:textId="2A324217" w:rsidR="000002B3" w:rsidRDefault="00AB7BFE">
      <w:pPr>
        <w:spacing w:after="3"/>
        <w:ind w:left="120" w:hanging="10"/>
      </w:pPr>
      <w:r>
        <w:rPr>
          <w:rFonts w:ascii="Times New Roman" w:eastAsia="Times New Roman" w:hAnsi="Times New Roman" w:cs="Times New Roman"/>
          <w:sz w:val="23"/>
        </w:rPr>
        <w:t xml:space="preserve">                                                                                                    </w:t>
      </w:r>
      <w:r w:rsidR="009B7B03">
        <w:rPr>
          <w:rFonts w:ascii="Times New Roman" w:eastAsia="Times New Roman" w:hAnsi="Times New Roman" w:cs="Times New Roman"/>
          <w:sz w:val="23"/>
        </w:rPr>
        <w:t xml:space="preserve">                (Mr. </w:t>
      </w:r>
      <w:proofErr w:type="spellStart"/>
      <w:r w:rsidR="009B7B03">
        <w:rPr>
          <w:rFonts w:ascii="Times New Roman" w:eastAsia="Times New Roman" w:hAnsi="Times New Roman" w:cs="Times New Roman"/>
          <w:sz w:val="23"/>
        </w:rPr>
        <w:t>R.L.Deshmukh</w:t>
      </w:r>
      <w:proofErr w:type="spellEnd"/>
      <w:r>
        <w:rPr>
          <w:rFonts w:ascii="Times New Roman" w:eastAsia="Times New Roman" w:hAnsi="Times New Roman" w:cs="Times New Roman"/>
          <w:sz w:val="23"/>
        </w:rPr>
        <w:t>)</w:t>
      </w:r>
    </w:p>
    <w:sectPr w:rsidR="000002B3">
      <w:pgSz w:w="12240" w:h="15840"/>
      <w:pgMar w:top="833" w:right="1669" w:bottom="355" w:left="17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AF0"/>
    <w:multiLevelType w:val="hybridMultilevel"/>
    <w:tmpl w:val="FFFFFFFF"/>
    <w:lvl w:ilvl="0" w:tplc="7C4E4EB0">
      <w:start w:val="1"/>
      <w:numFmt w:val="bullet"/>
      <w:lvlText w:val=""/>
      <w:lvlJc w:val="left"/>
      <w:pPr>
        <w:ind w:left="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C6A306">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6B496E4">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B081DD8">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8A4D7A">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862DCD6">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456EE88">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9EEF976">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7820DE">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nsid w:val="0C1065C1"/>
    <w:multiLevelType w:val="hybridMultilevel"/>
    <w:tmpl w:val="FFFFFFFF"/>
    <w:lvl w:ilvl="0" w:tplc="D2882794">
      <w:start w:val="1"/>
      <w:numFmt w:val="decimal"/>
      <w:lvlText w:val="%1."/>
      <w:lvlJc w:val="left"/>
      <w:pPr>
        <w:ind w:left="1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3FEE1EA">
      <w:start w:val="1"/>
      <w:numFmt w:val="lowerLetter"/>
      <w:lvlText w:val="%2"/>
      <w:lvlJc w:val="left"/>
      <w:pPr>
        <w:ind w:left="1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194F06C">
      <w:start w:val="1"/>
      <w:numFmt w:val="lowerRoman"/>
      <w:lvlText w:val="%3"/>
      <w:lvlJc w:val="left"/>
      <w:pPr>
        <w:ind w:left="19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352D79A">
      <w:start w:val="1"/>
      <w:numFmt w:val="decimal"/>
      <w:lvlText w:val="%4"/>
      <w:lvlJc w:val="left"/>
      <w:pPr>
        <w:ind w:left="26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2A483FA">
      <w:start w:val="1"/>
      <w:numFmt w:val="lowerLetter"/>
      <w:lvlText w:val="%5"/>
      <w:lvlJc w:val="left"/>
      <w:pPr>
        <w:ind w:left="33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9D1CB778">
      <w:start w:val="1"/>
      <w:numFmt w:val="lowerRoman"/>
      <w:lvlText w:val="%6"/>
      <w:lvlJc w:val="left"/>
      <w:pPr>
        <w:ind w:left="40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546473A">
      <w:start w:val="1"/>
      <w:numFmt w:val="decimal"/>
      <w:lvlText w:val="%7"/>
      <w:lvlJc w:val="left"/>
      <w:pPr>
        <w:ind w:left="47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4069A10">
      <w:start w:val="1"/>
      <w:numFmt w:val="lowerLetter"/>
      <w:lvlText w:val="%8"/>
      <w:lvlJc w:val="left"/>
      <w:pPr>
        <w:ind w:left="5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8347B52">
      <w:start w:val="1"/>
      <w:numFmt w:val="lowerRoman"/>
      <w:lvlText w:val="%9"/>
      <w:lvlJc w:val="left"/>
      <w:pPr>
        <w:ind w:left="62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nsid w:val="0E4B11AB"/>
    <w:multiLevelType w:val="hybridMultilevel"/>
    <w:tmpl w:val="FFFFFFFF"/>
    <w:lvl w:ilvl="0" w:tplc="0674D072">
      <w:start w:val="1"/>
      <w:numFmt w:val="decimal"/>
      <w:lvlText w:val="%1."/>
      <w:lvlJc w:val="left"/>
      <w:pPr>
        <w:ind w:left="1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FC63C3C">
      <w:start w:val="1"/>
      <w:numFmt w:val="lowerLetter"/>
      <w:lvlText w:val="%2"/>
      <w:lvlJc w:val="left"/>
      <w:pPr>
        <w:ind w:left="11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280DCBA">
      <w:start w:val="1"/>
      <w:numFmt w:val="lowerRoman"/>
      <w:lvlText w:val="%3"/>
      <w:lvlJc w:val="left"/>
      <w:pPr>
        <w:ind w:left="19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B380034">
      <w:start w:val="1"/>
      <w:numFmt w:val="decimal"/>
      <w:lvlText w:val="%4"/>
      <w:lvlJc w:val="left"/>
      <w:pPr>
        <w:ind w:left="26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B8AE17A">
      <w:start w:val="1"/>
      <w:numFmt w:val="lowerLetter"/>
      <w:lvlText w:val="%5"/>
      <w:lvlJc w:val="left"/>
      <w:pPr>
        <w:ind w:left="33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FAE2064">
      <w:start w:val="1"/>
      <w:numFmt w:val="lowerRoman"/>
      <w:lvlText w:val="%6"/>
      <w:lvlJc w:val="left"/>
      <w:pPr>
        <w:ind w:left="40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F508CAC2">
      <w:start w:val="1"/>
      <w:numFmt w:val="decimal"/>
      <w:lvlText w:val="%7"/>
      <w:lvlJc w:val="left"/>
      <w:pPr>
        <w:ind w:left="47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44C2B1C">
      <w:start w:val="1"/>
      <w:numFmt w:val="lowerLetter"/>
      <w:lvlText w:val="%8"/>
      <w:lvlJc w:val="left"/>
      <w:pPr>
        <w:ind w:left="5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D36A3E4">
      <w:start w:val="1"/>
      <w:numFmt w:val="lowerRoman"/>
      <w:lvlText w:val="%9"/>
      <w:lvlJc w:val="left"/>
      <w:pPr>
        <w:ind w:left="62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nsid w:val="1217288E"/>
    <w:multiLevelType w:val="hybridMultilevel"/>
    <w:tmpl w:val="FFFFFFFF"/>
    <w:lvl w:ilvl="0" w:tplc="0E286E36">
      <w:start w:val="1"/>
      <w:numFmt w:val="bullet"/>
      <w:lvlText w:val=""/>
      <w:lvlJc w:val="left"/>
      <w:pPr>
        <w:ind w:left="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A9C447A">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E05794">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A850EA">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4C42506">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941420">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A70B072">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CE81D4">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864B29C">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24F80232"/>
    <w:multiLevelType w:val="hybridMultilevel"/>
    <w:tmpl w:val="FFFFFFFF"/>
    <w:lvl w:ilvl="0" w:tplc="EBF6CDAC">
      <w:start w:val="1"/>
      <w:numFmt w:val="bullet"/>
      <w:lvlText w:val=""/>
      <w:lvlJc w:val="left"/>
      <w:pPr>
        <w:ind w:left="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AEA896">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3EFC30">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D2CD84">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E2ED5AC">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AC3EF6">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C8CF34">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849D00">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8E6529E">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nsid w:val="28B61496"/>
    <w:multiLevelType w:val="hybridMultilevel"/>
    <w:tmpl w:val="FFFFFFFF"/>
    <w:lvl w:ilvl="0" w:tplc="DC2AF3AA">
      <w:start w:val="1"/>
      <w:numFmt w:val="bullet"/>
      <w:lvlText w:val=""/>
      <w:lvlJc w:val="left"/>
      <w:pPr>
        <w:ind w:left="7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CEA6A4">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B0596A">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A3C7E1C">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73C4B64">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EEA196">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D0FB24">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A34DEDE">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E644A0">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nsid w:val="4DA7556F"/>
    <w:multiLevelType w:val="hybridMultilevel"/>
    <w:tmpl w:val="0E1EFCDE"/>
    <w:lvl w:ilvl="0" w:tplc="240A0458">
      <w:start w:val="15"/>
      <w:numFmt w:val="decimal"/>
      <w:lvlText w:val="%1"/>
      <w:lvlJc w:val="left"/>
      <w:pPr>
        <w:ind w:left="459" w:hanging="360"/>
      </w:pPr>
      <w:rPr>
        <w:rFonts w:ascii="Times New Roman" w:eastAsia="Times New Roman" w:hAnsi="Times New Roman" w:cs="Times New Roman" w:hint="default"/>
        <w:sz w:val="21"/>
      </w:rPr>
    </w:lvl>
    <w:lvl w:ilvl="1" w:tplc="40090019" w:tentative="1">
      <w:start w:val="1"/>
      <w:numFmt w:val="lowerLetter"/>
      <w:lvlText w:val="%2."/>
      <w:lvlJc w:val="left"/>
      <w:pPr>
        <w:ind w:left="1179" w:hanging="360"/>
      </w:pPr>
    </w:lvl>
    <w:lvl w:ilvl="2" w:tplc="4009001B" w:tentative="1">
      <w:start w:val="1"/>
      <w:numFmt w:val="lowerRoman"/>
      <w:lvlText w:val="%3."/>
      <w:lvlJc w:val="right"/>
      <w:pPr>
        <w:ind w:left="1899" w:hanging="180"/>
      </w:pPr>
    </w:lvl>
    <w:lvl w:ilvl="3" w:tplc="4009000F" w:tentative="1">
      <w:start w:val="1"/>
      <w:numFmt w:val="decimal"/>
      <w:lvlText w:val="%4."/>
      <w:lvlJc w:val="left"/>
      <w:pPr>
        <w:ind w:left="2619" w:hanging="360"/>
      </w:pPr>
    </w:lvl>
    <w:lvl w:ilvl="4" w:tplc="40090019" w:tentative="1">
      <w:start w:val="1"/>
      <w:numFmt w:val="lowerLetter"/>
      <w:lvlText w:val="%5."/>
      <w:lvlJc w:val="left"/>
      <w:pPr>
        <w:ind w:left="3339" w:hanging="360"/>
      </w:pPr>
    </w:lvl>
    <w:lvl w:ilvl="5" w:tplc="4009001B" w:tentative="1">
      <w:start w:val="1"/>
      <w:numFmt w:val="lowerRoman"/>
      <w:lvlText w:val="%6."/>
      <w:lvlJc w:val="right"/>
      <w:pPr>
        <w:ind w:left="4059" w:hanging="180"/>
      </w:pPr>
    </w:lvl>
    <w:lvl w:ilvl="6" w:tplc="4009000F" w:tentative="1">
      <w:start w:val="1"/>
      <w:numFmt w:val="decimal"/>
      <w:lvlText w:val="%7."/>
      <w:lvlJc w:val="left"/>
      <w:pPr>
        <w:ind w:left="4779" w:hanging="360"/>
      </w:pPr>
    </w:lvl>
    <w:lvl w:ilvl="7" w:tplc="40090019" w:tentative="1">
      <w:start w:val="1"/>
      <w:numFmt w:val="lowerLetter"/>
      <w:lvlText w:val="%8."/>
      <w:lvlJc w:val="left"/>
      <w:pPr>
        <w:ind w:left="5499" w:hanging="360"/>
      </w:pPr>
    </w:lvl>
    <w:lvl w:ilvl="8" w:tplc="4009001B" w:tentative="1">
      <w:start w:val="1"/>
      <w:numFmt w:val="lowerRoman"/>
      <w:lvlText w:val="%9."/>
      <w:lvlJc w:val="right"/>
      <w:pPr>
        <w:ind w:left="6219" w:hanging="180"/>
      </w:pPr>
    </w:lvl>
  </w:abstractNum>
  <w:abstractNum w:abstractNumId="7">
    <w:nsid w:val="51B73159"/>
    <w:multiLevelType w:val="hybridMultilevel"/>
    <w:tmpl w:val="FFFFFFFF"/>
    <w:lvl w:ilvl="0" w:tplc="B142C022">
      <w:start w:val="1"/>
      <w:numFmt w:val="bullet"/>
      <w:lvlText w:val=""/>
      <w:lvlJc w:val="left"/>
      <w:pPr>
        <w:ind w:left="8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CDA8530">
      <w:start w:val="1"/>
      <w:numFmt w:val="bullet"/>
      <w:lvlText w:val="o"/>
      <w:lvlJc w:val="left"/>
      <w:pPr>
        <w:ind w:left="15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E46D616">
      <w:start w:val="1"/>
      <w:numFmt w:val="bullet"/>
      <w:lvlText w:val="▪"/>
      <w:lvlJc w:val="left"/>
      <w:pPr>
        <w:ind w:left="22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6FE0FD4">
      <w:start w:val="1"/>
      <w:numFmt w:val="bullet"/>
      <w:lvlText w:val="•"/>
      <w:lvlJc w:val="left"/>
      <w:pPr>
        <w:ind w:left="29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4B6CBA4">
      <w:start w:val="1"/>
      <w:numFmt w:val="bullet"/>
      <w:lvlText w:val="o"/>
      <w:lvlJc w:val="left"/>
      <w:pPr>
        <w:ind w:left="36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07422DC">
      <w:start w:val="1"/>
      <w:numFmt w:val="bullet"/>
      <w:lvlText w:val="▪"/>
      <w:lvlJc w:val="left"/>
      <w:pPr>
        <w:ind w:left="44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F4E1E06">
      <w:start w:val="1"/>
      <w:numFmt w:val="bullet"/>
      <w:lvlText w:val="•"/>
      <w:lvlJc w:val="left"/>
      <w:pPr>
        <w:ind w:left="51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750B37E">
      <w:start w:val="1"/>
      <w:numFmt w:val="bullet"/>
      <w:lvlText w:val="o"/>
      <w:lvlJc w:val="left"/>
      <w:pPr>
        <w:ind w:left="58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37013B2">
      <w:start w:val="1"/>
      <w:numFmt w:val="bullet"/>
      <w:lvlText w:val="▪"/>
      <w:lvlJc w:val="left"/>
      <w:pPr>
        <w:ind w:left="65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nsid w:val="5250020B"/>
    <w:multiLevelType w:val="hybridMultilevel"/>
    <w:tmpl w:val="FFFFFFFF"/>
    <w:lvl w:ilvl="0" w:tplc="F79E1E72">
      <w:start w:val="1"/>
      <w:numFmt w:val="decimal"/>
      <w:lvlText w:val="%1."/>
      <w:lvlJc w:val="left"/>
      <w:pPr>
        <w:ind w:left="1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492BBF6">
      <w:start w:val="1"/>
      <w:numFmt w:val="lowerLetter"/>
      <w:lvlText w:val="%2"/>
      <w:lvlJc w:val="left"/>
      <w:pPr>
        <w:ind w:left="11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F0A7222">
      <w:start w:val="1"/>
      <w:numFmt w:val="lowerRoman"/>
      <w:lvlText w:val="%3"/>
      <w:lvlJc w:val="left"/>
      <w:pPr>
        <w:ind w:left="19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880D460">
      <w:start w:val="1"/>
      <w:numFmt w:val="decimal"/>
      <w:lvlText w:val="%4"/>
      <w:lvlJc w:val="left"/>
      <w:pPr>
        <w:ind w:left="26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943CB6">
      <w:start w:val="1"/>
      <w:numFmt w:val="lowerLetter"/>
      <w:lvlText w:val="%5"/>
      <w:lvlJc w:val="left"/>
      <w:pPr>
        <w:ind w:left="334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960D2A0">
      <w:start w:val="1"/>
      <w:numFmt w:val="lowerRoman"/>
      <w:lvlText w:val="%6"/>
      <w:lvlJc w:val="left"/>
      <w:pPr>
        <w:ind w:left="406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F1268FE">
      <w:start w:val="1"/>
      <w:numFmt w:val="decimal"/>
      <w:lvlText w:val="%7"/>
      <w:lvlJc w:val="left"/>
      <w:pPr>
        <w:ind w:left="478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326E018">
      <w:start w:val="1"/>
      <w:numFmt w:val="lowerLetter"/>
      <w:lvlText w:val="%8"/>
      <w:lvlJc w:val="left"/>
      <w:pPr>
        <w:ind w:left="550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9A868BE">
      <w:start w:val="1"/>
      <w:numFmt w:val="lowerRoman"/>
      <w:lvlText w:val="%9"/>
      <w:lvlJc w:val="left"/>
      <w:pPr>
        <w:ind w:left="622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nsid w:val="5EB168EA"/>
    <w:multiLevelType w:val="hybridMultilevel"/>
    <w:tmpl w:val="FFFFFFFF"/>
    <w:lvl w:ilvl="0" w:tplc="70363B0E">
      <w:start w:val="1"/>
      <w:numFmt w:val="bullet"/>
      <w:lvlText w:val=""/>
      <w:lvlJc w:val="left"/>
      <w:pPr>
        <w:ind w:left="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C686654">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0AE472">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6A5DAC">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2ABA4E">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B6FFD0">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186866">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7EE8F94">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D4F524">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nsid w:val="6680024F"/>
    <w:multiLevelType w:val="hybridMultilevel"/>
    <w:tmpl w:val="FFFFFFFF"/>
    <w:lvl w:ilvl="0" w:tplc="A3CEADDE">
      <w:start w:val="1"/>
      <w:numFmt w:val="decimal"/>
      <w:lvlText w:val="%1."/>
      <w:lvlJc w:val="left"/>
      <w:pPr>
        <w:ind w:left="1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00EC90">
      <w:start w:val="1"/>
      <w:numFmt w:val="lowerLetter"/>
      <w:lvlText w:val="%2"/>
      <w:lvlJc w:val="left"/>
      <w:pPr>
        <w:ind w:left="11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942926">
      <w:start w:val="1"/>
      <w:numFmt w:val="lowerRoman"/>
      <w:lvlText w:val="%3"/>
      <w:lvlJc w:val="left"/>
      <w:pPr>
        <w:ind w:left="18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88CB7E">
      <w:start w:val="1"/>
      <w:numFmt w:val="decimal"/>
      <w:lvlText w:val="%4"/>
      <w:lvlJc w:val="left"/>
      <w:pPr>
        <w:ind w:left="25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FE6B884">
      <w:start w:val="1"/>
      <w:numFmt w:val="lowerLetter"/>
      <w:lvlText w:val="%5"/>
      <w:lvlJc w:val="left"/>
      <w:pPr>
        <w:ind w:left="33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223A793E">
      <w:start w:val="1"/>
      <w:numFmt w:val="lowerRoman"/>
      <w:lvlText w:val="%6"/>
      <w:lvlJc w:val="left"/>
      <w:pPr>
        <w:ind w:left="403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CCB6C8">
      <w:start w:val="1"/>
      <w:numFmt w:val="decimal"/>
      <w:lvlText w:val="%7"/>
      <w:lvlJc w:val="left"/>
      <w:pPr>
        <w:ind w:left="475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BC22FDB4">
      <w:start w:val="1"/>
      <w:numFmt w:val="lowerLetter"/>
      <w:lvlText w:val="%8"/>
      <w:lvlJc w:val="left"/>
      <w:pPr>
        <w:ind w:left="547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2881098">
      <w:start w:val="1"/>
      <w:numFmt w:val="lowerRoman"/>
      <w:lvlText w:val="%9"/>
      <w:lvlJc w:val="left"/>
      <w:pPr>
        <w:ind w:left="619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nsid w:val="6CC805B9"/>
    <w:multiLevelType w:val="hybridMultilevel"/>
    <w:tmpl w:val="FFFFFFFF"/>
    <w:lvl w:ilvl="0" w:tplc="7B4A2848">
      <w:start w:val="1"/>
      <w:numFmt w:val="bullet"/>
      <w:lvlText w:val=""/>
      <w:lvlJc w:val="left"/>
      <w:pPr>
        <w:ind w:left="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CE43E60">
      <w:start w:val="1"/>
      <w:numFmt w:val="bullet"/>
      <w:lvlText w:val="o"/>
      <w:lvlJc w:val="left"/>
      <w:pPr>
        <w:ind w:left="14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D3CD892">
      <w:start w:val="1"/>
      <w:numFmt w:val="bullet"/>
      <w:lvlText w:val="▪"/>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32E25EE">
      <w:start w:val="1"/>
      <w:numFmt w:val="bullet"/>
      <w:lvlText w:val="•"/>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E6E0D42">
      <w:start w:val="1"/>
      <w:numFmt w:val="bullet"/>
      <w:lvlText w:val="o"/>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C2616BA">
      <w:start w:val="1"/>
      <w:numFmt w:val="bullet"/>
      <w:lvlText w:val="▪"/>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84ABFE0">
      <w:start w:val="1"/>
      <w:numFmt w:val="bullet"/>
      <w:lvlText w:val="•"/>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2020142">
      <w:start w:val="1"/>
      <w:numFmt w:val="bullet"/>
      <w:lvlText w:val="o"/>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8923C58">
      <w:start w:val="1"/>
      <w:numFmt w:val="bullet"/>
      <w:lvlText w:val="▪"/>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nsid w:val="6F433560"/>
    <w:multiLevelType w:val="hybridMultilevel"/>
    <w:tmpl w:val="FFFFFFFF"/>
    <w:lvl w:ilvl="0" w:tplc="B7F016EE">
      <w:start w:val="1"/>
      <w:numFmt w:val="bullet"/>
      <w:lvlText w:val=""/>
      <w:lvlJc w:val="left"/>
      <w:pPr>
        <w:ind w:left="7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FAC7764">
      <w:start w:val="1"/>
      <w:numFmt w:val="bullet"/>
      <w:lvlText w:val="o"/>
      <w:lvlJc w:val="left"/>
      <w:pPr>
        <w:ind w:left="15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69ABA40">
      <w:start w:val="1"/>
      <w:numFmt w:val="bullet"/>
      <w:lvlText w:val="▪"/>
      <w:lvlJc w:val="left"/>
      <w:pPr>
        <w:ind w:left="22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95C6FFC">
      <w:start w:val="1"/>
      <w:numFmt w:val="bullet"/>
      <w:lvlText w:val="•"/>
      <w:lvlJc w:val="left"/>
      <w:pPr>
        <w:ind w:left="29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8C90F31A">
      <w:start w:val="1"/>
      <w:numFmt w:val="bullet"/>
      <w:lvlText w:val="o"/>
      <w:lvlJc w:val="left"/>
      <w:pPr>
        <w:ind w:left="368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0CAE6D0">
      <w:start w:val="1"/>
      <w:numFmt w:val="bullet"/>
      <w:lvlText w:val="▪"/>
      <w:lvlJc w:val="left"/>
      <w:pPr>
        <w:ind w:left="44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F3ACC1C">
      <w:start w:val="1"/>
      <w:numFmt w:val="bullet"/>
      <w:lvlText w:val="•"/>
      <w:lvlJc w:val="left"/>
      <w:pPr>
        <w:ind w:left="512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68E26DE">
      <w:start w:val="1"/>
      <w:numFmt w:val="bullet"/>
      <w:lvlText w:val="o"/>
      <w:lvlJc w:val="left"/>
      <w:pPr>
        <w:ind w:left="584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71A194E">
      <w:start w:val="1"/>
      <w:numFmt w:val="bullet"/>
      <w:lvlText w:val="▪"/>
      <w:lvlJc w:val="left"/>
      <w:pPr>
        <w:ind w:left="656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nsid w:val="76933C2C"/>
    <w:multiLevelType w:val="hybridMultilevel"/>
    <w:tmpl w:val="FFFFFFFF"/>
    <w:lvl w:ilvl="0" w:tplc="61161E88">
      <w:start w:val="1"/>
      <w:numFmt w:val="bullet"/>
      <w:lvlText w:val=""/>
      <w:lvlJc w:val="left"/>
      <w:pPr>
        <w:ind w:left="6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F2ACD6">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849C04">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564B2EA">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F66BA8">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06B7C4">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529E2A">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BA2DDE8">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7889C8">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nsid w:val="7CAB6FD2"/>
    <w:multiLevelType w:val="hybridMultilevel"/>
    <w:tmpl w:val="FFFFFFFF"/>
    <w:lvl w:ilvl="0" w:tplc="0FF8E7AA">
      <w:start w:val="1"/>
      <w:numFmt w:val="bullet"/>
      <w:lvlText w:val=""/>
      <w:lvlJc w:val="left"/>
      <w:pPr>
        <w:ind w:left="7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376799A">
      <w:start w:val="1"/>
      <w:numFmt w:val="bullet"/>
      <w:lvlText w:val="o"/>
      <w:lvlJc w:val="left"/>
      <w:pPr>
        <w:ind w:left="1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3C27E9E">
      <w:start w:val="1"/>
      <w:numFmt w:val="bullet"/>
      <w:lvlText w:val="▪"/>
      <w:lvlJc w:val="left"/>
      <w:pPr>
        <w:ind w:left="2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C0416D4">
      <w:start w:val="1"/>
      <w:numFmt w:val="bullet"/>
      <w:lvlText w:val="•"/>
      <w:lvlJc w:val="left"/>
      <w:pPr>
        <w:ind w:left="2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B162EC8">
      <w:start w:val="1"/>
      <w:numFmt w:val="bullet"/>
      <w:lvlText w:val="o"/>
      <w:lvlJc w:val="left"/>
      <w:pPr>
        <w:ind w:left="3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909DC8">
      <w:start w:val="1"/>
      <w:numFmt w:val="bullet"/>
      <w:lvlText w:val="▪"/>
      <w:lvlJc w:val="left"/>
      <w:pPr>
        <w:ind w:left="43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F247C7A">
      <w:start w:val="1"/>
      <w:numFmt w:val="bullet"/>
      <w:lvlText w:val="•"/>
      <w:lvlJc w:val="left"/>
      <w:pPr>
        <w:ind w:left="50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98EC40">
      <w:start w:val="1"/>
      <w:numFmt w:val="bullet"/>
      <w:lvlText w:val="o"/>
      <w:lvlJc w:val="left"/>
      <w:pPr>
        <w:ind w:left="57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CE700A">
      <w:start w:val="1"/>
      <w:numFmt w:val="bullet"/>
      <w:lvlText w:val="▪"/>
      <w:lvlJc w:val="left"/>
      <w:pPr>
        <w:ind w:left="6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2"/>
  </w:num>
  <w:num w:numId="3">
    <w:abstractNumId w:val="1"/>
  </w:num>
  <w:num w:numId="4">
    <w:abstractNumId w:val="10"/>
  </w:num>
  <w:num w:numId="5">
    <w:abstractNumId w:val="7"/>
  </w:num>
  <w:num w:numId="6">
    <w:abstractNumId w:val="12"/>
  </w:num>
  <w:num w:numId="7">
    <w:abstractNumId w:val="13"/>
  </w:num>
  <w:num w:numId="8">
    <w:abstractNumId w:val="0"/>
  </w:num>
  <w:num w:numId="9">
    <w:abstractNumId w:val="14"/>
  </w:num>
  <w:num w:numId="10">
    <w:abstractNumId w:val="4"/>
  </w:num>
  <w:num w:numId="11">
    <w:abstractNumId w:val="11"/>
  </w:num>
  <w:num w:numId="12">
    <w:abstractNumId w:val="9"/>
  </w:num>
  <w:num w:numId="13">
    <w:abstractNumId w:val="3"/>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2B3"/>
    <w:rsid w:val="000002B3"/>
    <w:rsid w:val="00040ABA"/>
    <w:rsid w:val="000B0F86"/>
    <w:rsid w:val="001952B9"/>
    <w:rsid w:val="001B07E5"/>
    <w:rsid w:val="0036077B"/>
    <w:rsid w:val="003F00F0"/>
    <w:rsid w:val="004B4766"/>
    <w:rsid w:val="004D3352"/>
    <w:rsid w:val="004E2B70"/>
    <w:rsid w:val="005B1E13"/>
    <w:rsid w:val="005C4072"/>
    <w:rsid w:val="00654E6C"/>
    <w:rsid w:val="0083218D"/>
    <w:rsid w:val="0091399E"/>
    <w:rsid w:val="009B7B03"/>
    <w:rsid w:val="00AB7BFE"/>
    <w:rsid w:val="00AD10F0"/>
    <w:rsid w:val="00BC125C"/>
    <w:rsid w:val="00BD7F1A"/>
    <w:rsid w:val="00D611C9"/>
    <w:rsid w:val="00ED0289"/>
    <w:rsid w:val="00F04F46"/>
    <w:rsid w:val="00F33A83"/>
    <w:rsid w:val="00F86518"/>
    <w:rsid w:val="00FD09C4"/>
  </w:rsids>
  <m:mathPr>
    <m:mathFont m:val="Cambria Math"/>
    <m:brkBin m:val="before"/>
    <m:brkBinSub m:val="--"/>
    <m:smallFrac m:val="0"/>
    <m:dispDef/>
    <m:lMargin m:val="0"/>
    <m:rMargin m:val="0"/>
    <m:defJc m:val="centerGroup"/>
    <m:wrapIndent m:val="1440"/>
    <m:intLim m:val="subSup"/>
    <m:naryLim m:val="undOvr"/>
  </m:mathPr>
  <w:themeFontLang w:val="en-GB"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8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1"/>
        <w:lang w:val="en-GB" w:eastAsia="en-GB" w:bidi="mr-IN"/>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8" w:line="259" w:lineRule="auto"/>
      <w:ind w:right="821"/>
      <w:outlineLvl w:val="0"/>
    </w:pPr>
    <w:rPr>
      <w:rFonts w:ascii="Times New Roman" w:eastAsia="Times New Roman" w:hAnsi="Times New Roman" w:cs="Times New Roman"/>
      <w:color w:val="FF0000"/>
      <w:sz w:val="26"/>
    </w:rPr>
  </w:style>
  <w:style w:type="paragraph" w:styleId="Heading2">
    <w:name w:val="heading 2"/>
    <w:next w:val="Normal"/>
    <w:link w:val="Heading2Char"/>
    <w:uiPriority w:val="9"/>
    <w:unhideWhenUsed/>
    <w:qFormat/>
    <w:pPr>
      <w:keepNext/>
      <w:keepLines/>
      <w:spacing w:after="0" w:line="259" w:lineRule="auto"/>
      <w:ind w:right="1812"/>
      <w:jc w:val="right"/>
      <w:outlineLvl w:val="1"/>
    </w:pPr>
    <w:rPr>
      <w:rFonts w:ascii="Times New Roman" w:eastAsia="Times New Roman" w:hAnsi="Times New Roman" w:cs="Times New Roman"/>
      <w:color w:val="EE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EE0000"/>
      <w:sz w:val="26"/>
    </w:rPr>
  </w:style>
  <w:style w:type="character" w:customStyle="1" w:styleId="Heading1Char">
    <w:name w:val="Heading 1 Char"/>
    <w:link w:val="Heading1"/>
    <w:rPr>
      <w:rFonts w:ascii="Times New Roman" w:eastAsia="Times New Roman" w:hAnsi="Times New Roman" w:cs="Times New Roman"/>
      <w:color w:val="FF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952B9"/>
    <w:pPr>
      <w:ind w:left="720"/>
      <w:contextualSpacing/>
    </w:pPr>
  </w:style>
  <w:style w:type="paragraph" w:customStyle="1" w:styleId="Default">
    <w:name w:val="Default"/>
    <w:rsid w:val="00F04F46"/>
    <w:pPr>
      <w:autoSpaceDE w:val="0"/>
      <w:autoSpaceDN w:val="0"/>
      <w:adjustRightInd w:val="0"/>
      <w:spacing w:after="0" w:line="240" w:lineRule="auto"/>
    </w:pPr>
    <w:rPr>
      <w:rFonts w:ascii="Times New Roman" w:hAnsi="Times New Roman" w:cs="Times New Roman"/>
      <w:color w:val="000000"/>
      <w:kern w:val="0"/>
      <w:szCs w:val="24"/>
      <w:lang w:val="en-IN"/>
    </w:rPr>
  </w:style>
  <w:style w:type="paragraph" w:styleId="BalloonText">
    <w:name w:val="Balloon Text"/>
    <w:basedOn w:val="Normal"/>
    <w:link w:val="BalloonTextChar"/>
    <w:uiPriority w:val="99"/>
    <w:semiHidden/>
    <w:unhideWhenUsed/>
    <w:rsid w:val="00ED0289"/>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ED0289"/>
    <w:rPr>
      <w:rFonts w:ascii="Tahoma" w:eastAsia="Calibri" w:hAnsi="Tahoma" w:cs="Tahoma"/>
      <w:color w:val="000000"/>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1"/>
        <w:lang w:val="en-GB" w:eastAsia="en-GB" w:bidi="mr-IN"/>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8" w:line="259" w:lineRule="auto"/>
      <w:ind w:right="821"/>
      <w:outlineLvl w:val="0"/>
    </w:pPr>
    <w:rPr>
      <w:rFonts w:ascii="Times New Roman" w:eastAsia="Times New Roman" w:hAnsi="Times New Roman" w:cs="Times New Roman"/>
      <w:color w:val="FF0000"/>
      <w:sz w:val="26"/>
    </w:rPr>
  </w:style>
  <w:style w:type="paragraph" w:styleId="Heading2">
    <w:name w:val="heading 2"/>
    <w:next w:val="Normal"/>
    <w:link w:val="Heading2Char"/>
    <w:uiPriority w:val="9"/>
    <w:unhideWhenUsed/>
    <w:qFormat/>
    <w:pPr>
      <w:keepNext/>
      <w:keepLines/>
      <w:spacing w:after="0" w:line="259" w:lineRule="auto"/>
      <w:ind w:right="1812"/>
      <w:jc w:val="right"/>
      <w:outlineLvl w:val="1"/>
    </w:pPr>
    <w:rPr>
      <w:rFonts w:ascii="Times New Roman" w:eastAsia="Times New Roman" w:hAnsi="Times New Roman" w:cs="Times New Roman"/>
      <w:color w:val="EE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EE0000"/>
      <w:sz w:val="26"/>
    </w:rPr>
  </w:style>
  <w:style w:type="character" w:customStyle="1" w:styleId="Heading1Char">
    <w:name w:val="Heading 1 Char"/>
    <w:link w:val="Heading1"/>
    <w:rPr>
      <w:rFonts w:ascii="Times New Roman" w:eastAsia="Times New Roman" w:hAnsi="Times New Roman" w:cs="Times New Roman"/>
      <w:color w:val="FF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952B9"/>
    <w:pPr>
      <w:ind w:left="720"/>
      <w:contextualSpacing/>
    </w:pPr>
  </w:style>
  <w:style w:type="paragraph" w:customStyle="1" w:styleId="Default">
    <w:name w:val="Default"/>
    <w:rsid w:val="00F04F46"/>
    <w:pPr>
      <w:autoSpaceDE w:val="0"/>
      <w:autoSpaceDN w:val="0"/>
      <w:adjustRightInd w:val="0"/>
      <w:spacing w:after="0" w:line="240" w:lineRule="auto"/>
    </w:pPr>
    <w:rPr>
      <w:rFonts w:ascii="Times New Roman" w:hAnsi="Times New Roman" w:cs="Times New Roman"/>
      <w:color w:val="000000"/>
      <w:kern w:val="0"/>
      <w:szCs w:val="24"/>
      <w:lang w:val="en-IN"/>
    </w:rPr>
  </w:style>
  <w:style w:type="paragraph" w:styleId="BalloonText">
    <w:name w:val="Balloon Text"/>
    <w:basedOn w:val="Normal"/>
    <w:link w:val="BalloonTextChar"/>
    <w:uiPriority w:val="99"/>
    <w:semiHidden/>
    <w:unhideWhenUsed/>
    <w:rsid w:val="00ED0289"/>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ED0289"/>
    <w:rPr>
      <w:rFonts w:ascii="Tahoma" w:eastAsia="Calibri" w:hAnsi="Tahoma" w:cs="Tahoma"/>
      <w:color w:val="000000"/>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BED7F-C4C2-427B-B2F7-D600B5F88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Microsoft Word - A R Mundhe_Annual_Teaching_Plan_2026-2027</vt:lpstr>
    </vt:vector>
  </TitlesOfParts>
  <Company/>
  <LinksUpToDate>false</LinksUpToDate>
  <CharactersWithSpaces>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 R Mundhe_Annual_Teaching_Plan_2026-2027</dc:title>
  <dc:creator>Akshay Mundhe</dc:creator>
  <cp:lastModifiedBy>ChemDEPT</cp:lastModifiedBy>
  <cp:revision>6</cp:revision>
  <dcterms:created xsi:type="dcterms:W3CDTF">2026-09-30T05:26:00Z</dcterms:created>
  <dcterms:modified xsi:type="dcterms:W3CDTF">2026-10-03T06:24:00Z</dcterms:modified>
</cp:coreProperties>
</file>