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42" w14:textId="52F08154" w:rsidR="007921D4" w:rsidRPr="007921D4" w:rsidRDefault="007921D4" w:rsidP="007921D4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 xml:space="preserve">Deshmukh Arts, Science and Commerce College, Rajur, Tal-Akole Dist-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4ABE5A5A" w14:textId="220463BE" w:rsidR="005072DE" w:rsidRDefault="005072DE" w:rsidP="007921D4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PLANN</w:t>
      </w:r>
      <w:r>
        <w:rPr>
          <w:rFonts w:ascii="Times New Roman" w:hAnsi="Times New Roman" w:cs="Times New Roman"/>
          <w:b/>
          <w:bCs/>
          <w:sz w:val="32"/>
          <w:szCs w:val="32"/>
        </w:rPr>
        <w:t>- 20</w:t>
      </w:r>
      <w:r w:rsidR="007921D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232FB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921D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232FB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039D0025" w14:textId="77777777" w:rsidR="005072DE" w:rsidRPr="000E5C73" w:rsidRDefault="005072DE" w:rsidP="005072DE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67D611AF" w14:textId="5F4C43A0" w:rsidR="005072DE" w:rsidRPr="00F7198B" w:rsidRDefault="005072DE" w:rsidP="007921D4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5072DE" w:rsidRPr="00F7198B" w14:paraId="7A188054" w14:textId="77777777" w:rsidTr="0059345D">
        <w:tc>
          <w:tcPr>
            <w:tcW w:w="858" w:type="dxa"/>
          </w:tcPr>
          <w:p w14:paraId="1A71579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09392C3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7162325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F311C5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5072DE" w:rsidRPr="00F7198B" w14:paraId="07B4444E" w14:textId="77777777" w:rsidTr="0059345D">
        <w:tc>
          <w:tcPr>
            <w:tcW w:w="858" w:type="dxa"/>
          </w:tcPr>
          <w:p w14:paraId="1900111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329CCC3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453358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EDF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146BCA3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063A835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</w:t>
            </w:r>
          </w:p>
          <w:p w14:paraId="0DCE74A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Communism</w:t>
            </w:r>
          </w:p>
          <w:p w14:paraId="445D294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Atlantic Charter</w:t>
            </w:r>
          </w:p>
          <w:p w14:paraId="4504FB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Jenro</w:t>
            </w:r>
          </w:p>
          <w:p w14:paraId="6B29C4D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5 Pan - Islamism</w:t>
            </w:r>
          </w:p>
          <w:p w14:paraId="3C7230D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</w:p>
          <w:p w14:paraId="03C8B1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( 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</w:t>
            </w:r>
            <w:proofErr w:type="gramEnd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 xml:space="preserve"> Hukumshahi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4546A0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</w:p>
          <w:p w14:paraId="4195A8C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2578D5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</w:t>
            </w:r>
          </w:p>
          <w:p w14:paraId="27A274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11 Third World</w:t>
            </w:r>
          </w:p>
          <w:p w14:paraId="1E5B26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29F0BA7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2F6BA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41FD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0F1554DC" w14:textId="77777777" w:rsidTr="0059345D">
        <w:tc>
          <w:tcPr>
            <w:tcW w:w="858" w:type="dxa"/>
          </w:tcPr>
          <w:p w14:paraId="29AD08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6E3E31D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30AE8D5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34932A9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0CD5BC5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</w:p>
          <w:p w14:paraId="7EA66AFB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51630D2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5FFD6A1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C52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CB0F4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59C3949F" w14:textId="77777777" w:rsidTr="0059345D">
        <w:tc>
          <w:tcPr>
            <w:tcW w:w="858" w:type="dxa"/>
          </w:tcPr>
          <w:p w14:paraId="4065356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05BE23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6A60293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0619E8D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</w:p>
          <w:p w14:paraId="2B05587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</w:p>
          <w:p w14:paraId="0720A6F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AB1959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72DE" w:rsidRPr="00F7198B" w14:paraId="632008AF" w14:textId="77777777" w:rsidTr="0059345D">
        <w:tc>
          <w:tcPr>
            <w:tcW w:w="858" w:type="dxa"/>
          </w:tcPr>
          <w:p w14:paraId="3F29736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43CEF8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20BD5E2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1BD248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4.1 Egypt between two world war</w:t>
            </w:r>
          </w:p>
          <w:p w14:paraId="6D33344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4.2 General Nasser and modernization of Egypt</w:t>
            </w:r>
          </w:p>
          <w:p w14:paraId="60697E5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4.3 Suez Crisis</w:t>
            </w:r>
          </w:p>
        </w:tc>
        <w:tc>
          <w:tcPr>
            <w:tcW w:w="1182" w:type="dxa"/>
          </w:tcPr>
          <w:p w14:paraId="4A20442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FAE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8C1853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2791E675" w14:textId="77777777" w:rsidTr="0059345D">
        <w:tc>
          <w:tcPr>
            <w:tcW w:w="858" w:type="dxa"/>
          </w:tcPr>
          <w:p w14:paraId="5EFA17E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B73320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D53638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31F01B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0B329030" w14:textId="77777777" w:rsidTr="0059345D">
        <w:tc>
          <w:tcPr>
            <w:tcW w:w="858" w:type="dxa"/>
          </w:tcPr>
          <w:p w14:paraId="2342DE9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5761F0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634C31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7D226D4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andSecond World War, Iran and Oil Diplomacy.</w:t>
            </w:r>
          </w:p>
          <w:p w14:paraId="2CC68C1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2 Political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development</w:t>
            </w:r>
            <w:proofErr w:type="gram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in Iraq, Rise of Rashid Ali, 1958</w:t>
            </w:r>
          </w:p>
          <w:p w14:paraId="57F925C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</w:t>
            </w:r>
          </w:p>
          <w:p w14:paraId="0C2BDB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Kuwait – Iraq war and its Impact</w:t>
            </w:r>
          </w:p>
        </w:tc>
        <w:tc>
          <w:tcPr>
            <w:tcW w:w="1182" w:type="dxa"/>
          </w:tcPr>
          <w:p w14:paraId="09A2C9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51E0E1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51B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86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3F280CD5" w14:textId="77777777" w:rsidTr="0059345D">
        <w:tc>
          <w:tcPr>
            <w:tcW w:w="858" w:type="dxa"/>
          </w:tcPr>
          <w:p w14:paraId="2DD249F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776C825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8D115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28411D4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</w:p>
          <w:p w14:paraId="650DCE2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5DAB0E2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49DE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F938B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023E9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5FE82E79" w14:textId="77777777" w:rsidTr="0059345D">
        <w:tc>
          <w:tcPr>
            <w:tcW w:w="858" w:type="dxa"/>
          </w:tcPr>
          <w:p w14:paraId="7E8129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3" w:type="dxa"/>
          </w:tcPr>
          <w:p w14:paraId="3C1D84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53811000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194FA7A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</w:p>
          <w:p w14:paraId="1FE0128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7233A2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</w:p>
          <w:p w14:paraId="41FB6EE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65DB129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6560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8F3A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26E0F73D" w14:textId="77777777" w:rsidTr="0059345D">
        <w:tc>
          <w:tcPr>
            <w:tcW w:w="858" w:type="dxa"/>
          </w:tcPr>
          <w:p w14:paraId="694BCBD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1BD903C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F72B3F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1E701B2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4DCE4EA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7EAC524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DE5A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52C87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2D3A0569" w14:textId="77777777" w:rsidTr="0059345D">
        <w:tc>
          <w:tcPr>
            <w:tcW w:w="858" w:type="dxa"/>
          </w:tcPr>
          <w:p w14:paraId="1F79A49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8AD29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462B4B9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0600A17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</w:p>
          <w:p w14:paraId="613E835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36412374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</w:p>
          <w:p w14:paraId="7BF9EF3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10.SOUTH EAST ASIA </w:t>
            </w:r>
          </w:p>
          <w:p w14:paraId="3E5B9F5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Indonesia</w:t>
            </w:r>
          </w:p>
          <w:p w14:paraId="5BFBF46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Vietnam</w:t>
            </w:r>
          </w:p>
          <w:p w14:paraId="6BDC685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Asian</w:t>
            </w:r>
          </w:p>
          <w:p w14:paraId="019C9A2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Foreign Policy of Indian with special reference to south eastAsia.</w:t>
            </w:r>
          </w:p>
        </w:tc>
        <w:tc>
          <w:tcPr>
            <w:tcW w:w="1182" w:type="dxa"/>
          </w:tcPr>
          <w:p w14:paraId="6FD32A2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040A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404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76A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9C0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B54B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AF9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25EE4BC9" w14:textId="77777777" w:rsidR="007921D4" w:rsidRDefault="007921D4"/>
    <w:sectPr w:rsidR="007921D4" w:rsidSect="007921D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DE"/>
    <w:rsid w:val="004E3F82"/>
    <w:rsid w:val="005072DE"/>
    <w:rsid w:val="007921D4"/>
    <w:rsid w:val="00B232FB"/>
    <w:rsid w:val="00C53E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64EB"/>
  <w15:docId w15:val="{8221CF98-12C0-42EA-B4F5-140F45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D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3</cp:revision>
  <dcterms:created xsi:type="dcterms:W3CDTF">2017-03-29T02:57:00Z</dcterms:created>
  <dcterms:modified xsi:type="dcterms:W3CDTF">2024-03-06T05:40:00Z</dcterms:modified>
</cp:coreProperties>
</file>