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59189C28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78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78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D81B268" w14:textId="77777777" w:rsidR="006F4D9F" w:rsidRDefault="006F4D9F" w:rsidP="006F4D9F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D9F">
        <w:rPr>
          <w:rFonts w:ascii="Times New Roman" w:hAnsi="Times New Roman" w:cs="Times New Roman"/>
          <w:b/>
          <w:bCs/>
          <w:sz w:val="28"/>
          <w:szCs w:val="28"/>
        </w:rPr>
        <w:t>TYBA-SEC</w:t>
      </w:r>
    </w:p>
    <w:p w14:paraId="78811B34" w14:textId="0F2730A4" w:rsidR="00B01803" w:rsidRPr="00F7198B" w:rsidRDefault="00FB454E" w:rsidP="006F4D9F">
      <w:pPr>
        <w:tabs>
          <w:tab w:val="left" w:pos="3478"/>
          <w:tab w:val="left" w:pos="7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3FECDC7F" w:rsidR="004B5290" w:rsidRPr="006F4D9F" w:rsidRDefault="004B5290" w:rsidP="006F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  <w:r w:rsidR="006F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F" w:rsidRPr="006F4D9F">
              <w:rPr>
                <w:rFonts w:ascii="Times New Roman" w:hAnsi="Times New Roman" w:cs="Times New Roman"/>
                <w:sz w:val="28"/>
                <w:szCs w:val="28"/>
              </w:rPr>
              <w:t>(Research Paper Writing</w:t>
            </w:r>
            <w:r w:rsidR="006F4D9F" w:rsidRPr="006F4D9F">
              <w:rPr>
                <w:rFonts w:ascii="Times New Roman" w:hAnsi="Times New Roman" w:cs="Times New Roman"/>
              </w:rPr>
              <w:t>)</w:t>
            </w:r>
          </w:p>
        </w:tc>
      </w:tr>
      <w:tr w:rsidR="006F4D9F" w:rsidRPr="00F7198B" w14:paraId="697C862F" w14:textId="77777777" w:rsidTr="006F4D9F">
        <w:trPr>
          <w:trHeight w:val="359"/>
        </w:trPr>
        <w:tc>
          <w:tcPr>
            <w:tcW w:w="917" w:type="dxa"/>
          </w:tcPr>
          <w:p w14:paraId="2427D325" w14:textId="5AB54166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6DC0025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582170" w14:textId="11CEDD8A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 xml:space="preserve">Formulation of Problem </w:t>
            </w:r>
          </w:p>
          <w:p w14:paraId="6A07BD7F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Survey of Literature. </w:t>
            </w:r>
          </w:p>
          <w:p w14:paraId="45FD9BFC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Gaps in Existing Research </w:t>
            </w:r>
          </w:p>
          <w:p w14:paraId="4051DCE5" w14:textId="2D55ED23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Research Question to bridge the gaps</w:t>
            </w:r>
          </w:p>
        </w:tc>
        <w:tc>
          <w:tcPr>
            <w:tcW w:w="1174" w:type="dxa"/>
          </w:tcPr>
          <w:p w14:paraId="1E5622AA" w14:textId="4815C32F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6F4D9F" w:rsidRPr="00F7198B" w14:paraId="4A3DE023" w14:textId="77777777" w:rsidTr="004B5290">
        <w:tc>
          <w:tcPr>
            <w:tcW w:w="917" w:type="dxa"/>
          </w:tcPr>
          <w:p w14:paraId="69349C47" w14:textId="769AD04D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25C3C8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57C330BD" w14:textId="11B43063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Research Procedures </w:t>
            </w:r>
          </w:p>
          <w:p w14:paraId="7631A44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Research Design and its Implementation </w:t>
            </w:r>
          </w:p>
          <w:p w14:paraId="69789EB8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Source Collection, Close Reading, Criticism </w:t>
            </w:r>
          </w:p>
          <w:p w14:paraId="7DE67AF0" w14:textId="536DF227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Grouping and Classification of Sources</w:t>
            </w:r>
          </w:p>
        </w:tc>
        <w:tc>
          <w:tcPr>
            <w:tcW w:w="1174" w:type="dxa"/>
          </w:tcPr>
          <w:p w14:paraId="0E075468" w14:textId="48B1006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6F4D9F" w:rsidRPr="00F7198B" w14:paraId="1D8DBE75" w14:textId="77777777" w:rsidTr="004B5290">
        <w:tc>
          <w:tcPr>
            <w:tcW w:w="917" w:type="dxa"/>
          </w:tcPr>
          <w:p w14:paraId="42CC8E0F" w14:textId="2C36098B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C72AC2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1A2E2A78" w14:textId="1B5E85AB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Findings and Reporting </w:t>
            </w:r>
          </w:p>
          <w:p w14:paraId="781FEF91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Drawing Conclusions based on available data </w:t>
            </w:r>
          </w:p>
          <w:p w14:paraId="7C3693CB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Writing a Research Report </w:t>
            </w:r>
          </w:p>
          <w:p w14:paraId="0658DA9E" w14:textId="54D0D858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Footnotes and Bibliography for acknowledging the credit of others</w:t>
            </w:r>
          </w:p>
        </w:tc>
        <w:tc>
          <w:tcPr>
            <w:tcW w:w="1174" w:type="dxa"/>
          </w:tcPr>
          <w:p w14:paraId="61DE05B4" w14:textId="143AA85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4B5290" w:rsidRPr="00F7198B" w14:paraId="5501CCE1" w14:textId="77777777" w:rsidTr="006F4D9F">
        <w:trPr>
          <w:trHeight w:val="706"/>
        </w:trPr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66E4DFFB" w:rsidR="004B5290" w:rsidRPr="006F4D9F" w:rsidRDefault="006F4D9F" w:rsidP="006F4D9F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4D9F">
              <w:rPr>
                <w:rFonts w:ascii="Times New Roman" w:hAnsi="Times New Roman" w:cs="Times New Roman"/>
                <w:sz w:val="28"/>
                <w:szCs w:val="28"/>
              </w:rPr>
              <w:t>Heritage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428C74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44D3F2E9" w14:textId="3F7392E0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</w:t>
            </w:r>
          </w:p>
          <w:p w14:paraId="121AAB1D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Define the concept of Heritage </w:t>
            </w:r>
          </w:p>
          <w:p w14:paraId="2423428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i) Local ii) National iii) International </w:t>
            </w:r>
          </w:p>
          <w:p w14:paraId="77BC7B26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Nature and Scope </w:t>
            </w:r>
          </w:p>
          <w:p w14:paraId="11FE5153" w14:textId="14CD6AE7" w:rsidR="00B01803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Importance of Heritage</w:t>
            </w:r>
          </w:p>
        </w:tc>
        <w:tc>
          <w:tcPr>
            <w:tcW w:w="1174" w:type="dxa"/>
          </w:tcPr>
          <w:p w14:paraId="0987A567" w14:textId="4FD678CF" w:rsidR="00B01803" w:rsidRPr="006F4D9F" w:rsidRDefault="006F4D9F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5B710152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68CFD252" w14:textId="56389C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Tourism </w:t>
            </w:r>
          </w:p>
          <w:p w14:paraId="18B75A32" w14:textId="3F9460A0" w:rsidR="00B01803" w:rsidRPr="004B5290" w:rsidRDefault="006F4D9F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Define the Concept of Heritage Tourism </w:t>
            </w:r>
          </w:p>
        </w:tc>
        <w:tc>
          <w:tcPr>
            <w:tcW w:w="1174" w:type="dxa"/>
          </w:tcPr>
          <w:p w14:paraId="1E58C0D4" w14:textId="0D6E57D5" w:rsidR="00B01803" w:rsidRPr="006F4D9F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22FFC54C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096DD744" w14:textId="77777777" w:rsidR="00373D3E" w:rsidRPr="006F4D9F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UNESCO World Heritage Site in India </w:t>
            </w:r>
          </w:p>
          <w:p w14:paraId="2E8151D3" w14:textId="55E7FAFB" w:rsidR="00B01803" w:rsidRPr="004B5290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UNESCO World Heritage Site in Maharashtra</w:t>
            </w:r>
          </w:p>
        </w:tc>
        <w:tc>
          <w:tcPr>
            <w:tcW w:w="1174" w:type="dxa"/>
          </w:tcPr>
          <w:p w14:paraId="1596C652" w14:textId="074F3A3B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4940C7A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0405E743" w14:textId="2F59D519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Site Management </w:t>
            </w:r>
          </w:p>
          <w:p w14:paraId="7185A6B7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Roll of Government </w:t>
            </w:r>
          </w:p>
          <w:p w14:paraId="31F1D612" w14:textId="11EAEAE8" w:rsidR="00B01803" w:rsidRPr="004B5290" w:rsidRDefault="00B01803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</w:p>
        </w:tc>
        <w:tc>
          <w:tcPr>
            <w:tcW w:w="1174" w:type="dxa"/>
          </w:tcPr>
          <w:p w14:paraId="2DB1E18E" w14:textId="52117831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06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55374F38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7C429015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Roll of Common People </w:t>
            </w:r>
          </w:p>
          <w:p w14:paraId="5A52D8F0" w14:textId="209E729D" w:rsidR="00B01803" w:rsidRPr="00F7198B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Field Visit and Report</w:t>
            </w:r>
          </w:p>
        </w:tc>
        <w:tc>
          <w:tcPr>
            <w:tcW w:w="1174" w:type="dxa"/>
          </w:tcPr>
          <w:p w14:paraId="160C4A96" w14:textId="4DBFEDDF" w:rsidR="00B01803" w:rsidRPr="004B5290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210D2"/>
    <w:rsid w:val="00087972"/>
    <w:rsid w:val="000F5EDB"/>
    <w:rsid w:val="001E32D1"/>
    <w:rsid w:val="002A3E04"/>
    <w:rsid w:val="002C7B09"/>
    <w:rsid w:val="00355EDE"/>
    <w:rsid w:val="00373D3E"/>
    <w:rsid w:val="004313A0"/>
    <w:rsid w:val="004B5290"/>
    <w:rsid w:val="005112BE"/>
    <w:rsid w:val="006550C1"/>
    <w:rsid w:val="00693EF4"/>
    <w:rsid w:val="006F4D9F"/>
    <w:rsid w:val="00750D78"/>
    <w:rsid w:val="008115EF"/>
    <w:rsid w:val="008A78D3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20</cp:revision>
  <dcterms:created xsi:type="dcterms:W3CDTF">2017-03-25T04:51:00Z</dcterms:created>
  <dcterms:modified xsi:type="dcterms:W3CDTF">2024-03-06T09:46:00Z</dcterms:modified>
</cp:coreProperties>
</file>